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E90CD" w14:textId="77777777" w:rsidR="00622380" w:rsidRPr="00730A19" w:rsidRDefault="00622380" w:rsidP="00622380">
      <w:pPr>
        <w:pStyle w:val="Title"/>
        <w:rPr>
          <w:rFonts w:asciiTheme="minorHAnsi" w:eastAsia="Times New Roman" w:hAnsiTheme="minorHAnsi" w:cstheme="minorHAnsi"/>
          <w:b/>
          <w:bCs/>
          <w:lang w:val="en-GB" w:eastAsia="nb-NO"/>
        </w:rPr>
      </w:pPr>
    </w:p>
    <w:p w14:paraId="4B364DCB" w14:textId="77777777" w:rsidR="00622380" w:rsidRPr="00730A19" w:rsidRDefault="00622380" w:rsidP="00622380">
      <w:pPr>
        <w:rPr>
          <w:rFonts w:cstheme="minorHAnsi"/>
          <w:lang w:val="en-GB" w:eastAsia="nb-NO"/>
        </w:rPr>
      </w:pPr>
    </w:p>
    <w:p w14:paraId="3690495F" w14:textId="77777777" w:rsidR="00767534" w:rsidRPr="00730A19" w:rsidRDefault="00767534" w:rsidP="00622380">
      <w:pPr>
        <w:rPr>
          <w:rFonts w:cstheme="minorHAnsi"/>
          <w:lang w:val="en-GB" w:eastAsia="nb-NO"/>
        </w:rPr>
      </w:pPr>
    </w:p>
    <w:p w14:paraId="4D947B2B" w14:textId="77777777" w:rsidR="00767534" w:rsidRPr="00730A19" w:rsidRDefault="00767534" w:rsidP="00622380">
      <w:pPr>
        <w:rPr>
          <w:rFonts w:cstheme="minorHAnsi"/>
          <w:lang w:val="en-GB" w:eastAsia="nb-NO"/>
        </w:rPr>
      </w:pPr>
    </w:p>
    <w:p w14:paraId="7D21D755" w14:textId="77777777" w:rsidR="00622380" w:rsidRPr="00730A19" w:rsidRDefault="00622380" w:rsidP="00622380">
      <w:pPr>
        <w:rPr>
          <w:rFonts w:cstheme="minorHAnsi"/>
          <w:lang w:val="en-GB" w:eastAsia="nb-NO"/>
        </w:rPr>
      </w:pPr>
    </w:p>
    <w:p w14:paraId="67992E1C" w14:textId="77777777" w:rsidR="00622380" w:rsidRPr="00730A19" w:rsidRDefault="00622380" w:rsidP="00622380">
      <w:pPr>
        <w:pStyle w:val="Title"/>
        <w:rPr>
          <w:rFonts w:asciiTheme="minorHAnsi" w:eastAsia="Times New Roman" w:hAnsiTheme="minorHAnsi" w:cstheme="minorHAnsi"/>
          <w:b/>
          <w:bCs/>
          <w:lang w:val="en-GB" w:eastAsia="nb-NO"/>
        </w:rPr>
      </w:pPr>
    </w:p>
    <w:p w14:paraId="38729C90" w14:textId="55E21373" w:rsidR="00622380" w:rsidRPr="00730A19" w:rsidRDefault="00622380" w:rsidP="00622380">
      <w:pPr>
        <w:pStyle w:val="Title"/>
        <w:rPr>
          <w:rFonts w:asciiTheme="minorHAnsi" w:eastAsia="Times New Roman" w:hAnsiTheme="minorHAnsi" w:cstheme="minorHAnsi"/>
          <w:b/>
          <w:bCs/>
          <w:lang w:val="en-GB" w:eastAsia="nb-NO"/>
        </w:rPr>
      </w:pPr>
    </w:p>
    <w:p w14:paraId="1609F3EF" w14:textId="5D110442" w:rsidR="00B905FB" w:rsidRPr="00730A19" w:rsidRDefault="000365F7" w:rsidP="00B905FB">
      <w:pPr>
        <w:pStyle w:val="Forside"/>
        <w:rPr>
          <w:rFonts w:asciiTheme="minorHAnsi" w:hAnsiTheme="minorHAnsi" w:cstheme="minorHAnsi"/>
          <w:lang w:val="en-GB"/>
        </w:rPr>
      </w:pPr>
      <w:r w:rsidRPr="00730A19">
        <w:rPr>
          <w:rFonts w:asciiTheme="minorHAnsi" w:hAnsiTheme="minorHAnsi" w:cstheme="minorHAnsi"/>
          <w:noProof/>
          <w:lang w:val="en-GB"/>
        </w:rPr>
        <w:drawing>
          <wp:anchor distT="0" distB="0" distL="114300" distR="114300" simplePos="0" relativeHeight="251658240" behindDoc="0" locked="0" layoutInCell="1" allowOverlap="1" wp14:anchorId="51368634" wp14:editId="70DD3DE0">
            <wp:simplePos x="0" y="0"/>
            <wp:positionH relativeFrom="margin">
              <wp:align>left</wp:align>
            </wp:positionH>
            <wp:positionV relativeFrom="margin">
              <wp:posOffset>2533065</wp:posOffset>
            </wp:positionV>
            <wp:extent cx="2691130" cy="718820"/>
            <wp:effectExtent l="0" t="0" r="0" b="5080"/>
            <wp:wrapSquare wrapText="bothSides"/>
            <wp:docPr id="73463888" name="Bilde 73463888" descr="Et bilde som inneholder skjermbilde, Grafikk, Font,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3888" name="Bilde 73463888" descr="Et bilde som inneholder skjermbilde, Grafikk, Font, grafisk design&#10;&#10;Automatisk generert beskrivel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1130" cy="718820"/>
                    </a:xfrm>
                    <a:prstGeom prst="rect">
                      <a:avLst/>
                    </a:prstGeom>
                    <a:noFill/>
                  </pic:spPr>
                </pic:pic>
              </a:graphicData>
            </a:graphic>
          </wp:anchor>
        </w:drawing>
      </w:r>
    </w:p>
    <w:p w14:paraId="16DFC682" w14:textId="77777777" w:rsidR="00B905FB" w:rsidRPr="00730A19" w:rsidRDefault="00B905FB" w:rsidP="00B905FB">
      <w:pPr>
        <w:pStyle w:val="Forside"/>
        <w:rPr>
          <w:rFonts w:asciiTheme="minorHAnsi" w:hAnsiTheme="minorHAnsi" w:cstheme="minorHAnsi"/>
          <w:lang w:val="en-GB"/>
        </w:rPr>
      </w:pPr>
    </w:p>
    <w:p w14:paraId="21CF22EC" w14:textId="77777777" w:rsidR="00B905FB" w:rsidRPr="00730A19" w:rsidRDefault="00B905FB" w:rsidP="00B905FB">
      <w:pPr>
        <w:pStyle w:val="Forside"/>
        <w:rPr>
          <w:rFonts w:asciiTheme="minorHAnsi" w:hAnsiTheme="minorHAnsi" w:cstheme="minorHAnsi"/>
          <w:lang w:val="en-GB"/>
        </w:rPr>
      </w:pPr>
    </w:p>
    <w:p w14:paraId="5B7F8F71" w14:textId="77777777" w:rsidR="000365F7" w:rsidRPr="00730A19" w:rsidRDefault="000365F7" w:rsidP="00B905FB">
      <w:pPr>
        <w:pStyle w:val="Forside"/>
        <w:rPr>
          <w:rFonts w:asciiTheme="minorHAnsi" w:hAnsiTheme="minorHAnsi" w:cstheme="minorHAnsi"/>
          <w:lang w:val="en-GB"/>
        </w:rPr>
      </w:pPr>
    </w:p>
    <w:p w14:paraId="227B8C55" w14:textId="77777777" w:rsidR="00B905FB" w:rsidRPr="00730A19" w:rsidRDefault="00B905FB" w:rsidP="000151C8">
      <w:pPr>
        <w:pStyle w:val="Forside"/>
        <w:pBdr>
          <w:bottom w:val="single" w:sz="24" w:space="1" w:color="012A4C" w:themeColor="text2"/>
        </w:pBdr>
        <w:rPr>
          <w:rFonts w:asciiTheme="minorHAnsi" w:hAnsiTheme="minorHAnsi" w:cstheme="minorHAnsi"/>
          <w:lang w:val="en-GB"/>
        </w:rPr>
      </w:pPr>
      <w:r w:rsidRPr="00730A19">
        <w:rPr>
          <w:rFonts w:asciiTheme="minorHAnsi" w:hAnsiTheme="minorHAnsi" w:cstheme="minorHAnsi"/>
          <w:lang w:val="en-GB"/>
        </w:rPr>
        <w:t>Instructions to tenderers</w:t>
      </w:r>
    </w:p>
    <w:p w14:paraId="6E3FF32E" w14:textId="6654E12E" w:rsidR="00622380" w:rsidRPr="00730A19" w:rsidRDefault="00622380" w:rsidP="00CC2FBF">
      <w:pPr>
        <w:pStyle w:val="Forside"/>
        <w:rPr>
          <w:rFonts w:asciiTheme="minorHAnsi" w:hAnsiTheme="minorHAnsi" w:cstheme="minorHAnsi"/>
          <w:b w:val="0"/>
          <w:color w:val="A5A5A5" w:themeColor="accent5"/>
          <w:sz w:val="32"/>
          <w:szCs w:val="32"/>
          <w:lang w:val="en-GB"/>
        </w:rPr>
      </w:pPr>
    </w:p>
    <w:p w14:paraId="3DB1B55E" w14:textId="47DA926C" w:rsidR="004A6C3C" w:rsidRPr="00730A19" w:rsidRDefault="00F823BE" w:rsidP="00CC2FBF">
      <w:pPr>
        <w:pStyle w:val="Forside"/>
        <w:rPr>
          <w:rFonts w:asciiTheme="minorHAnsi" w:hAnsiTheme="minorHAnsi" w:cstheme="minorHAnsi"/>
          <w:b w:val="0"/>
          <w:color w:val="A5A5A5" w:themeColor="accent5"/>
          <w:sz w:val="32"/>
          <w:szCs w:val="32"/>
          <w:lang w:val="en-GB"/>
        </w:rPr>
      </w:pPr>
      <w:r w:rsidRPr="00730A19">
        <w:rPr>
          <w:rFonts w:asciiTheme="minorHAnsi" w:hAnsiTheme="minorHAnsi" w:cstheme="minorHAnsi"/>
          <w:color w:val="808080" w:themeColor="background1" w:themeShade="80"/>
          <w:sz w:val="32"/>
          <w:szCs w:val="32"/>
          <w:lang w:val="en-GB"/>
        </w:rPr>
        <w:t xml:space="preserve">Open Tender Competition </w:t>
      </w:r>
      <w:r w:rsidR="002B21A2" w:rsidRPr="00730A19">
        <w:rPr>
          <w:rFonts w:asciiTheme="minorHAnsi" w:hAnsiTheme="minorHAnsi" w:cstheme="minorHAnsi"/>
          <w:color w:val="808080" w:themeColor="background1" w:themeShade="80"/>
          <w:sz w:val="32"/>
          <w:szCs w:val="32"/>
          <w:lang w:val="en-GB"/>
        </w:rPr>
        <w:t>in accordance with</w:t>
      </w:r>
      <w:r w:rsidR="00F81AEF" w:rsidRPr="00730A19">
        <w:rPr>
          <w:rFonts w:asciiTheme="minorHAnsi" w:hAnsiTheme="minorHAnsi" w:cstheme="minorHAnsi"/>
          <w:color w:val="808080" w:themeColor="background1" w:themeShade="80"/>
          <w:sz w:val="32"/>
          <w:szCs w:val="32"/>
          <w:lang w:val="en-GB"/>
        </w:rPr>
        <w:t xml:space="preserve"> the</w:t>
      </w:r>
      <w:r w:rsidRPr="00730A19">
        <w:rPr>
          <w:rFonts w:asciiTheme="minorHAnsi" w:hAnsiTheme="minorHAnsi" w:cstheme="minorHAnsi"/>
          <w:color w:val="808080" w:themeColor="background1" w:themeShade="80"/>
          <w:sz w:val="32"/>
          <w:szCs w:val="32"/>
          <w:lang w:val="en-GB"/>
        </w:rPr>
        <w:t xml:space="preserve"> </w:t>
      </w:r>
      <w:r w:rsidR="0017754A" w:rsidRPr="00730A19">
        <w:rPr>
          <w:rFonts w:asciiTheme="minorHAnsi" w:hAnsiTheme="minorHAnsi" w:cstheme="minorHAnsi"/>
          <w:color w:val="808080" w:themeColor="background1" w:themeShade="80"/>
          <w:sz w:val="32"/>
          <w:szCs w:val="32"/>
          <w:lang w:val="en-GB"/>
        </w:rPr>
        <w:t>Regulation on Public Procurement</w:t>
      </w:r>
      <w:r w:rsidR="00410E08" w:rsidRPr="00730A19">
        <w:rPr>
          <w:rFonts w:asciiTheme="minorHAnsi" w:hAnsiTheme="minorHAnsi" w:cstheme="minorHAnsi"/>
          <w:color w:val="808080" w:themeColor="background1" w:themeShade="80"/>
          <w:sz w:val="32"/>
          <w:szCs w:val="32"/>
          <w:lang w:val="en-GB"/>
        </w:rPr>
        <w:t xml:space="preserve"> Parts I and III</w:t>
      </w:r>
    </w:p>
    <w:p w14:paraId="674743FD" w14:textId="5A419815" w:rsidR="00F67E23" w:rsidRPr="00730A19" w:rsidRDefault="00AF1786" w:rsidP="00CC2FBF">
      <w:pPr>
        <w:pStyle w:val="Forside"/>
        <w:rPr>
          <w:rFonts w:asciiTheme="minorHAnsi" w:hAnsiTheme="minorHAnsi" w:cstheme="minorHAnsi"/>
          <w:b w:val="0"/>
          <w:color w:val="A5A5A5" w:themeColor="accent5"/>
          <w:sz w:val="32"/>
          <w:szCs w:val="32"/>
          <w:lang w:val="en-GB"/>
        </w:rPr>
      </w:pPr>
      <w:r w:rsidRPr="00730A19">
        <w:rPr>
          <w:rFonts w:asciiTheme="minorHAnsi" w:hAnsiTheme="minorHAnsi" w:cstheme="minorHAnsi"/>
          <w:b w:val="0"/>
          <w:color w:val="A5A5A5" w:themeColor="accent5"/>
          <w:sz w:val="32"/>
          <w:szCs w:val="32"/>
          <w:lang w:val="en-GB"/>
        </w:rPr>
        <w:t>For</w:t>
      </w:r>
      <w:r w:rsidR="00410E08" w:rsidRPr="00730A19">
        <w:rPr>
          <w:rFonts w:asciiTheme="minorHAnsi" w:hAnsiTheme="minorHAnsi" w:cstheme="minorHAnsi"/>
          <w:b w:val="0"/>
          <w:color w:val="A5A5A5" w:themeColor="accent5"/>
          <w:sz w:val="32"/>
          <w:szCs w:val="32"/>
          <w:lang w:val="en-GB"/>
        </w:rPr>
        <w:t xml:space="preserve"> the procurement of </w:t>
      </w:r>
      <w:r w:rsidR="00500A29" w:rsidRPr="00730A19">
        <w:rPr>
          <w:rFonts w:asciiTheme="minorHAnsi" w:hAnsiTheme="minorHAnsi" w:cstheme="minorHAnsi"/>
          <w:b w:val="0"/>
          <w:color w:val="A5A5A5" w:themeColor="accent5"/>
          <w:sz w:val="32"/>
          <w:szCs w:val="32"/>
          <w:lang w:val="en-GB"/>
        </w:rPr>
        <w:t>information security and data protection consultancy services</w:t>
      </w:r>
      <w:r w:rsidR="00410E08" w:rsidRPr="00730A19">
        <w:rPr>
          <w:rFonts w:asciiTheme="minorHAnsi" w:hAnsiTheme="minorHAnsi" w:cstheme="minorHAnsi"/>
          <w:b w:val="0"/>
          <w:color w:val="A5A5A5" w:themeColor="accent5"/>
          <w:sz w:val="32"/>
          <w:szCs w:val="32"/>
          <w:lang w:val="en-GB"/>
        </w:rPr>
        <w:t xml:space="preserve"> for </w:t>
      </w:r>
      <w:r w:rsidR="00EA58E2" w:rsidRPr="00730A19">
        <w:rPr>
          <w:rFonts w:asciiTheme="minorHAnsi" w:hAnsiTheme="minorHAnsi" w:cstheme="minorHAnsi"/>
          <w:b w:val="0"/>
          <w:color w:val="A5A5A5" w:themeColor="accent5"/>
          <w:sz w:val="32"/>
          <w:szCs w:val="32"/>
          <w:lang w:val="en-GB"/>
        </w:rPr>
        <w:t>DFØ</w:t>
      </w:r>
    </w:p>
    <w:p w14:paraId="3810913D" w14:textId="77777777" w:rsidR="00F67E23" w:rsidRPr="00730A19" w:rsidRDefault="00F67E23" w:rsidP="003D1618">
      <w:pPr>
        <w:spacing w:before="240"/>
        <w:rPr>
          <w:rFonts w:cstheme="minorHAnsi"/>
          <w:sz w:val="32"/>
          <w:szCs w:val="32"/>
          <w:lang w:val="en-GB" w:eastAsia="nb-NO"/>
        </w:rPr>
      </w:pPr>
    </w:p>
    <w:p w14:paraId="243A5745" w14:textId="77777777" w:rsidR="00F67E23" w:rsidRPr="00730A19" w:rsidRDefault="00F67E23" w:rsidP="003D1618">
      <w:pPr>
        <w:spacing w:before="240"/>
        <w:rPr>
          <w:rFonts w:cstheme="minorHAnsi"/>
          <w:sz w:val="32"/>
          <w:szCs w:val="32"/>
          <w:lang w:val="en-GB" w:eastAsia="nb-NO"/>
        </w:rPr>
      </w:pPr>
    </w:p>
    <w:p w14:paraId="389A7A49" w14:textId="77777777" w:rsidR="00CF3B86" w:rsidRPr="00730A19" w:rsidRDefault="00CF3B86" w:rsidP="003D1618">
      <w:pPr>
        <w:spacing w:before="240"/>
        <w:rPr>
          <w:rFonts w:cstheme="minorHAnsi"/>
          <w:sz w:val="32"/>
          <w:szCs w:val="32"/>
          <w:lang w:val="en-GB" w:eastAsia="nb-NO"/>
        </w:rPr>
      </w:pPr>
    </w:p>
    <w:p w14:paraId="7E66C024" w14:textId="38DE4168" w:rsidR="004A6C3C" w:rsidRPr="00730A19" w:rsidRDefault="004E66D1" w:rsidP="000533A5">
      <w:pPr>
        <w:pStyle w:val="Forside"/>
        <w:spacing w:before="0" w:after="0" w:line="240" w:lineRule="auto"/>
        <w:rPr>
          <w:rFonts w:asciiTheme="minorHAnsi" w:hAnsiTheme="minorHAnsi" w:cstheme="minorHAnsi"/>
          <w:sz w:val="32"/>
          <w:szCs w:val="32"/>
          <w:lang w:val="en-GB" w:eastAsia="nb-NO"/>
        </w:rPr>
      </w:pPr>
      <w:r w:rsidRPr="00730A19">
        <w:rPr>
          <w:rFonts w:cstheme="minorHAnsi"/>
          <w:b w:val="0"/>
          <w:noProof/>
          <w:lang w:val="en-GB"/>
        </w:rPr>
        <mc:AlternateContent>
          <mc:Choice Requires="wps">
            <w:drawing>
              <wp:anchor distT="45720" distB="45720" distL="114300" distR="114300" simplePos="0" relativeHeight="251658241" behindDoc="0" locked="0" layoutInCell="1" allowOverlap="1" wp14:anchorId="418010D2" wp14:editId="69121131">
                <wp:simplePos x="0" y="0"/>
                <wp:positionH relativeFrom="margin">
                  <wp:posOffset>1905</wp:posOffset>
                </wp:positionH>
                <wp:positionV relativeFrom="paragraph">
                  <wp:posOffset>951865</wp:posOffset>
                </wp:positionV>
                <wp:extent cx="5758815" cy="984885"/>
                <wp:effectExtent l="0" t="0" r="0" b="5715"/>
                <wp:wrapSquare wrapText="bothSides"/>
                <wp:docPr id="539876928" name="Tekstboks 539876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815" cy="984885"/>
                        </a:xfrm>
                        <a:prstGeom prst="rect">
                          <a:avLst/>
                        </a:prstGeom>
                        <a:noFill/>
                        <a:ln w="9525">
                          <a:noFill/>
                          <a:miter lim="800000"/>
                          <a:headEnd/>
                          <a:tailEnd/>
                        </a:ln>
                      </wps:spPr>
                      <wps:txbx>
                        <w:txbxContent>
                          <w:p w14:paraId="6C801FAB" w14:textId="77777777" w:rsidR="004E66D1" w:rsidRPr="002B1383" w:rsidRDefault="004E66D1" w:rsidP="004E66D1">
                            <w:pPr>
                              <w:pStyle w:val="TOCHeading"/>
                              <w:numPr>
                                <w:ilvl w:val="0"/>
                                <w:numId w:val="0"/>
                              </w:numPr>
                              <w:tabs>
                                <w:tab w:val="left" w:pos="935"/>
                              </w:tabs>
                              <w:spacing w:before="0" w:line="240" w:lineRule="auto"/>
                              <w:rPr>
                                <w:rFonts w:ascii="Arial" w:eastAsiaTheme="minorHAnsi" w:hAnsi="Arial" w:cs="Arial"/>
                                <w:b w:val="0"/>
                                <w:bCs/>
                                <w:color w:val="012A4C" w:themeColor="text2"/>
                                <w:sz w:val="20"/>
                                <w:szCs w:val="20"/>
                              </w:rPr>
                            </w:pPr>
                            <w:r w:rsidRPr="002B1383">
                              <w:rPr>
                                <w:rFonts w:ascii="Arial" w:hAnsi="Arial" w:cs="Arial"/>
                                <w:bCs/>
                                <w:sz w:val="24"/>
                                <w:szCs w:val="24"/>
                              </w:rPr>
                              <w:t>Norwegian public sector cloud marketplace</w:t>
                            </w:r>
                          </w:p>
                          <w:p w14:paraId="0A4BC95D" w14:textId="77777777" w:rsidR="004E66D1" w:rsidRPr="002B1383" w:rsidRDefault="004E66D1" w:rsidP="004E66D1">
                            <w:pPr>
                              <w:pStyle w:val="TOCHeading"/>
                              <w:numPr>
                                <w:ilvl w:val="0"/>
                                <w:numId w:val="0"/>
                              </w:numPr>
                              <w:tabs>
                                <w:tab w:val="left" w:pos="935"/>
                              </w:tabs>
                              <w:spacing w:before="0" w:line="240" w:lineRule="auto"/>
                              <w:rPr>
                                <w:rFonts w:ascii="Arial" w:eastAsiaTheme="minorHAnsi" w:hAnsi="Arial" w:cs="Arial"/>
                                <w:bCs/>
                                <w:color w:val="012A4C" w:themeColor="text2"/>
                                <w:sz w:val="20"/>
                                <w:szCs w:val="20"/>
                              </w:rPr>
                            </w:pPr>
                            <w:r w:rsidRPr="002B1383">
                              <w:rPr>
                                <w:rFonts w:ascii="Arial" w:eastAsiaTheme="minorHAnsi" w:hAnsi="Arial" w:cs="Arial"/>
                                <w:b w:val="0"/>
                                <w:bCs/>
                                <w:color w:val="012A4C" w:themeColor="text2"/>
                                <w:sz w:val="22"/>
                                <w:szCs w:val="22"/>
                                <w:lang w:eastAsia="en-US"/>
                              </w:rPr>
                              <w:t>Norwegian agency for public and financial management</w:t>
                            </w:r>
                          </w:p>
                          <w:p w14:paraId="1878B5C0" w14:textId="77777777" w:rsidR="004E66D1" w:rsidRPr="004E66D1" w:rsidRDefault="004E66D1" w:rsidP="004E66D1">
                            <w:pPr>
                              <w:pStyle w:val="Forside"/>
                              <w:spacing w:before="0" w:after="0" w:line="240" w:lineRule="auto"/>
                              <w:rPr>
                                <w:b w:val="0"/>
                                <w:bCs/>
                                <w:color w:val="A5A5A5" w:themeColor="accent5"/>
                                <w:sz w:val="22"/>
                                <w:szCs w:val="22"/>
                                <w:lang w:val="en-GB"/>
                              </w:rPr>
                            </w:pPr>
                            <w:r w:rsidRPr="004E66D1">
                              <w:rPr>
                                <w:b w:val="0"/>
                                <w:bCs/>
                                <w:color w:val="A5A5A5" w:themeColor="accent5"/>
                                <w:sz w:val="22"/>
                                <w:szCs w:val="22"/>
                                <w:lang w:val="en-GB"/>
                              </w:rPr>
                              <w:t>Phone no.: 400 07 997</w:t>
                            </w:r>
                          </w:p>
                          <w:p w14:paraId="69E14CBB" w14:textId="77777777" w:rsidR="004E66D1" w:rsidRPr="004E66D1" w:rsidRDefault="004E66D1" w:rsidP="004E66D1">
                            <w:pPr>
                              <w:pStyle w:val="Forside"/>
                              <w:spacing w:before="0" w:after="0" w:line="240" w:lineRule="auto"/>
                              <w:rPr>
                                <w:b w:val="0"/>
                                <w:bCs/>
                                <w:color w:val="A5A5A5" w:themeColor="accent5"/>
                                <w:sz w:val="22"/>
                                <w:szCs w:val="22"/>
                                <w:lang w:val="en-GB"/>
                              </w:rPr>
                            </w:pPr>
                            <w:r w:rsidRPr="004E66D1">
                              <w:rPr>
                                <w:b w:val="0"/>
                                <w:bCs/>
                                <w:color w:val="A5A5A5" w:themeColor="accent5"/>
                                <w:sz w:val="22"/>
                                <w:szCs w:val="22"/>
                                <w:lang w:val="en-GB"/>
                              </w:rPr>
                              <w:t>E-mail: markedsplassen@dfo.no</w:t>
                            </w:r>
                          </w:p>
                          <w:p w14:paraId="034994CD" w14:textId="77777777" w:rsidR="004E66D1" w:rsidRPr="002B1383" w:rsidRDefault="004E66D1" w:rsidP="004E66D1">
                            <w:pPr>
                              <w:pStyle w:val="Forside"/>
                              <w:spacing w:before="0" w:after="0" w:line="240" w:lineRule="auto"/>
                              <w:rPr>
                                <w:color w:val="A5A5A5" w:themeColor="accent5"/>
                                <w:sz w:val="32"/>
                                <w:szCs w:val="32"/>
                              </w:rPr>
                            </w:pPr>
                            <w:r w:rsidRPr="002B1383">
                              <w:rPr>
                                <w:b w:val="0"/>
                                <w:bCs/>
                                <w:color w:val="A5A5A5" w:themeColor="accent5"/>
                                <w:sz w:val="22"/>
                                <w:szCs w:val="22"/>
                              </w:rPr>
                              <w:t>Business registration no.: 986 252 932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418010D2" id="_x0000_t202" coordsize="21600,21600" o:spt="202" path="m,l,21600r21600,l21600,xe">
                <v:stroke joinstyle="miter"/>
                <v:path gradientshapeok="t" o:connecttype="rect"/>
              </v:shapetype>
              <v:shape id="Tekstboks 539876928" o:spid="_x0000_s1026" type="#_x0000_t202" style="position:absolute;margin-left:.15pt;margin-top:74.95pt;width:453.45pt;height:77.5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" filled="f" stroked="f">
                <v:textbox>
                  <w:txbxContent>
                    <w:p w14:paraId="6C801FAB" w14:textId="77777777" w:rsidR="004E66D1" w:rsidRPr="002B1383" w:rsidRDefault="004E66D1" w:rsidP="004E66D1">
                      <w:pPr>
                        <w:pStyle w:val="TOCHeading"/>
                        <w:numPr>
                          <w:ilvl w:val="0"/>
                          <w:numId w:val="0"/>
                        </w:numPr>
                        <w:tabs>
                          <w:tab w:val="left" w:pos="935"/>
                        </w:tabs>
                        <w:spacing w:before="0" w:line="240" w:lineRule="auto"/>
                        <w:rPr>
                          <w:rFonts w:ascii="Arial" w:eastAsiaTheme="minorHAnsi" w:hAnsi="Arial" w:cs="Arial"/>
                          <w:b w:val="0"/>
                          <w:bCs/>
                          <w:color w:val="012A4C" w:themeColor="text2"/>
                          <w:sz w:val="20"/>
                          <w:szCs w:val="20"/>
                        </w:rPr>
                      </w:pPr>
                      <w:r w:rsidRPr="002B1383">
                        <w:rPr>
                          <w:rFonts w:ascii="Arial" w:hAnsi="Arial" w:cs="Arial"/>
                          <w:bCs/>
                          <w:sz w:val="24"/>
                          <w:szCs w:val="24"/>
                        </w:rPr>
                        <w:t>Norwegian public sector cloud marketplace</w:t>
                      </w:r>
                    </w:p>
                    <w:p w14:paraId="0A4BC95D" w14:textId="77777777" w:rsidR="004E66D1" w:rsidRPr="002B1383" w:rsidRDefault="004E66D1" w:rsidP="004E66D1">
                      <w:pPr>
                        <w:pStyle w:val="TOCHeading"/>
                        <w:numPr>
                          <w:ilvl w:val="0"/>
                          <w:numId w:val="0"/>
                        </w:numPr>
                        <w:tabs>
                          <w:tab w:val="left" w:pos="935"/>
                        </w:tabs>
                        <w:spacing w:before="0" w:line="240" w:lineRule="auto"/>
                        <w:rPr>
                          <w:rFonts w:ascii="Arial" w:eastAsiaTheme="minorHAnsi" w:hAnsi="Arial" w:cs="Arial"/>
                          <w:bCs/>
                          <w:color w:val="012A4C" w:themeColor="text2"/>
                          <w:sz w:val="20"/>
                          <w:szCs w:val="20"/>
                        </w:rPr>
                      </w:pPr>
                      <w:r w:rsidRPr="002B1383">
                        <w:rPr>
                          <w:rFonts w:ascii="Arial" w:eastAsiaTheme="minorHAnsi" w:hAnsi="Arial" w:cs="Arial"/>
                          <w:b w:val="0"/>
                          <w:bCs/>
                          <w:color w:val="012A4C" w:themeColor="text2"/>
                          <w:sz w:val="22"/>
                          <w:szCs w:val="22"/>
                          <w:lang w:eastAsia="en-US"/>
                        </w:rPr>
                        <w:t>Norwegian agency for public and financial management</w:t>
                      </w:r>
                    </w:p>
                    <w:p w14:paraId="1878B5C0" w14:textId="77777777" w:rsidR="004E66D1" w:rsidRPr="004E66D1" w:rsidRDefault="004E66D1" w:rsidP="004E66D1">
                      <w:pPr>
                        <w:pStyle w:val="Forside"/>
                        <w:spacing w:before="0" w:after="0" w:line="240" w:lineRule="auto"/>
                        <w:rPr>
                          <w:b w:val="0"/>
                          <w:bCs/>
                          <w:color w:val="A5A5A5" w:themeColor="accent5"/>
                          <w:sz w:val="22"/>
                          <w:szCs w:val="22"/>
                          <w:lang w:val="en-GB"/>
                        </w:rPr>
                      </w:pPr>
                      <w:r w:rsidRPr="004E66D1">
                        <w:rPr>
                          <w:b w:val="0"/>
                          <w:bCs/>
                          <w:color w:val="A5A5A5" w:themeColor="accent5"/>
                          <w:sz w:val="22"/>
                          <w:szCs w:val="22"/>
                          <w:lang w:val="en-GB"/>
                        </w:rPr>
                        <w:t>Phone no.: 400 07 997</w:t>
                      </w:r>
                    </w:p>
                    <w:p w14:paraId="69E14CBB" w14:textId="77777777" w:rsidR="004E66D1" w:rsidRPr="004E66D1" w:rsidRDefault="004E66D1" w:rsidP="004E66D1">
                      <w:pPr>
                        <w:pStyle w:val="Forside"/>
                        <w:spacing w:before="0" w:after="0" w:line="240" w:lineRule="auto"/>
                        <w:rPr>
                          <w:b w:val="0"/>
                          <w:bCs/>
                          <w:color w:val="A5A5A5" w:themeColor="accent5"/>
                          <w:sz w:val="22"/>
                          <w:szCs w:val="22"/>
                          <w:lang w:val="en-GB"/>
                        </w:rPr>
                      </w:pPr>
                      <w:r w:rsidRPr="004E66D1">
                        <w:rPr>
                          <w:b w:val="0"/>
                          <w:bCs/>
                          <w:color w:val="A5A5A5" w:themeColor="accent5"/>
                          <w:sz w:val="22"/>
                          <w:szCs w:val="22"/>
                          <w:lang w:val="en-GB"/>
                        </w:rPr>
                        <w:t>E-mail: markedsplassen@dfo.no</w:t>
                      </w:r>
                    </w:p>
                    <w:p w14:paraId="034994CD" w14:textId="77777777" w:rsidR="004E66D1" w:rsidRPr="002B1383" w:rsidRDefault="004E66D1" w:rsidP="004E66D1">
                      <w:pPr>
                        <w:pStyle w:val="Forside"/>
                        <w:spacing w:before="0" w:after="0" w:line="240" w:lineRule="auto"/>
                        <w:rPr>
                          <w:color w:val="A5A5A5" w:themeColor="accent5"/>
                          <w:sz w:val="32"/>
                          <w:szCs w:val="32"/>
                        </w:rPr>
                      </w:pPr>
                      <w:r w:rsidRPr="002B1383">
                        <w:rPr>
                          <w:b w:val="0"/>
                          <w:bCs/>
                          <w:color w:val="A5A5A5" w:themeColor="accent5"/>
                          <w:sz w:val="22"/>
                          <w:szCs w:val="22"/>
                        </w:rPr>
                        <w:t>Business registration no.: 986 252 932</w:t>
                      </w:r>
                    </w:p>
                  </w:txbxContent>
                </v:textbox>
                <w10:wrap type="square" anchorx="margin"/>
              </v:shape>
            </w:pict>
          </mc:Fallback>
        </mc:AlternateContent>
      </w:r>
      <w:r w:rsidR="004A6C3C" w:rsidRPr="00730A19">
        <w:rPr>
          <w:rFonts w:asciiTheme="minorHAnsi" w:hAnsiTheme="minorHAnsi" w:cstheme="minorHAnsi"/>
          <w:sz w:val="32"/>
          <w:szCs w:val="32"/>
          <w:lang w:val="en-GB" w:eastAsia="nb-NO"/>
        </w:rPr>
        <w:br w:type="page"/>
      </w:r>
    </w:p>
    <w:sdt>
      <w:sdtPr>
        <w:rPr>
          <w:b/>
          <w:bCs/>
          <w:shd w:val="clear" w:color="auto" w:fill="E6E6E6"/>
          <w:lang w:val="en-GB"/>
        </w:rPr>
        <w:id w:val="-1186973737"/>
        <w:docPartObj>
          <w:docPartGallery w:val="Table of Contents"/>
          <w:docPartUnique/>
        </w:docPartObj>
      </w:sdtPr>
      <w:sdtEndPr>
        <w:rPr>
          <w:b w:val="0"/>
          <w:bCs w:val="0"/>
        </w:rPr>
      </w:sdtEndPr>
      <w:sdtContent>
        <w:p w14:paraId="27274D28" w14:textId="361314F8" w:rsidR="008E56A8" w:rsidRPr="00730A19" w:rsidRDefault="00B21BD9" w:rsidP="0026691D">
          <w:pPr>
            <w:rPr>
              <w:lang w:val="en-GB"/>
            </w:rPr>
          </w:pPr>
          <w:r w:rsidRPr="00730A19">
            <w:rPr>
              <w:b/>
              <w:color w:val="012A4C" w:themeColor="text2"/>
              <w:sz w:val="32"/>
              <w:szCs w:val="32"/>
              <w:lang w:val="en-GB"/>
            </w:rPr>
            <w:t>Table of content</w:t>
          </w:r>
        </w:p>
        <w:p w14:paraId="2AF0FB14" w14:textId="1C58719A" w:rsidR="00E04500" w:rsidRDefault="008E56A8">
          <w:pPr>
            <w:pStyle w:val="TOC1"/>
            <w:rPr>
              <w:rFonts w:eastAsiaTheme="minorEastAsia"/>
              <w:noProof/>
              <w:sz w:val="24"/>
              <w:szCs w:val="24"/>
              <w:lang w:val="nb-NO" w:eastAsia="nb-NO"/>
            </w:rPr>
          </w:pPr>
          <w:r w:rsidRPr="00B62E01">
            <w:rPr>
              <w:rFonts w:cstheme="minorHAnsi"/>
              <w:color w:val="2B579A"/>
              <w:shd w:val="clear" w:color="auto" w:fill="E6E6E6"/>
            </w:rPr>
            <w:fldChar w:fldCharType="begin"/>
          </w:r>
          <w:r w:rsidRPr="00B62E01">
            <w:rPr>
              <w:rFonts w:cstheme="minorHAnsi"/>
            </w:rPr>
            <w:instrText xml:space="preserve"> TOC \o "1-3" \h \z \u </w:instrText>
          </w:r>
          <w:r w:rsidRPr="00B62E01">
            <w:rPr>
              <w:rFonts w:cstheme="minorHAnsi"/>
              <w:color w:val="2B579A"/>
              <w:shd w:val="clear" w:color="auto" w:fill="E6E6E6"/>
            </w:rPr>
            <w:fldChar w:fldCharType="separate"/>
          </w:r>
          <w:hyperlink w:anchor="_Toc230249472" w:history="1">
            <w:r w:rsidR="00E04500" w:rsidRPr="004B4E6F">
              <w:rPr>
                <w:rStyle w:val="Hyperlink"/>
                <w:rFonts w:eastAsia="Times New Roman"/>
                <w:noProof/>
                <w:lang w:eastAsia="nb-NO"/>
              </w:rPr>
              <w:t>1</w:t>
            </w:r>
            <w:r w:rsidR="00E04500">
              <w:rPr>
                <w:rFonts w:eastAsiaTheme="minorEastAsia"/>
                <w:noProof/>
                <w:sz w:val="24"/>
                <w:szCs w:val="24"/>
                <w:lang w:val="nb-NO" w:eastAsia="nb-NO"/>
              </w:rPr>
              <w:tab/>
            </w:r>
            <w:r w:rsidR="00E04500" w:rsidRPr="004B4E6F">
              <w:rPr>
                <w:rStyle w:val="Hyperlink"/>
                <w:rFonts w:eastAsia="Times New Roman"/>
                <w:noProof/>
                <w:lang w:eastAsia="nb-NO"/>
              </w:rPr>
              <w:t xml:space="preserve">About the </w:t>
            </w:r>
            <w:r w:rsidR="00E04500" w:rsidRPr="004B4E6F">
              <w:rPr>
                <w:rStyle w:val="Hyperlink"/>
                <w:noProof/>
              </w:rPr>
              <w:t>Contracting Authority</w:t>
            </w:r>
            <w:r w:rsidR="00E04500">
              <w:rPr>
                <w:noProof/>
                <w:webHidden/>
              </w:rPr>
              <w:tab/>
            </w:r>
            <w:r w:rsidR="00E04500">
              <w:rPr>
                <w:noProof/>
                <w:webHidden/>
              </w:rPr>
              <w:fldChar w:fldCharType="begin"/>
            </w:r>
            <w:r w:rsidR="00E04500">
              <w:rPr>
                <w:noProof/>
                <w:webHidden/>
              </w:rPr>
              <w:instrText xml:space="preserve"> PAGEREF _Toc230249472 \h </w:instrText>
            </w:r>
            <w:r w:rsidR="00E04500">
              <w:rPr>
                <w:noProof/>
                <w:webHidden/>
              </w:rPr>
            </w:r>
            <w:r w:rsidR="00E04500">
              <w:rPr>
                <w:noProof/>
                <w:webHidden/>
              </w:rPr>
              <w:fldChar w:fldCharType="separate"/>
            </w:r>
            <w:r w:rsidR="00E04500">
              <w:rPr>
                <w:noProof/>
                <w:webHidden/>
              </w:rPr>
              <w:t>6</w:t>
            </w:r>
            <w:r w:rsidR="00E04500">
              <w:rPr>
                <w:noProof/>
                <w:webHidden/>
              </w:rPr>
              <w:fldChar w:fldCharType="end"/>
            </w:r>
          </w:hyperlink>
        </w:p>
        <w:p w14:paraId="79DCF059" w14:textId="22C34210" w:rsidR="00E04500" w:rsidRDefault="00E04500">
          <w:pPr>
            <w:pStyle w:val="TOC2"/>
            <w:rPr>
              <w:rFonts w:eastAsiaTheme="minorEastAsia"/>
              <w:noProof/>
              <w:sz w:val="24"/>
              <w:szCs w:val="24"/>
              <w:lang w:eastAsia="nb-NO"/>
            </w:rPr>
          </w:pPr>
          <w:hyperlink w:anchor="_Toc230249473" w:history="1">
            <w:r w:rsidRPr="004B4E6F">
              <w:rPr>
                <w:rStyle w:val="Hyperlink"/>
                <w:noProof/>
              </w:rPr>
              <w:t>1.1</w:t>
            </w:r>
            <w:r>
              <w:rPr>
                <w:rFonts w:eastAsiaTheme="minorEastAsia"/>
                <w:noProof/>
                <w:sz w:val="24"/>
                <w:szCs w:val="24"/>
                <w:lang w:eastAsia="nb-NO"/>
              </w:rPr>
              <w:tab/>
            </w:r>
            <w:r w:rsidRPr="004B4E6F">
              <w:rPr>
                <w:rStyle w:val="Hyperlink"/>
                <w:noProof/>
              </w:rPr>
              <w:t>General</w:t>
            </w:r>
            <w:r>
              <w:rPr>
                <w:noProof/>
                <w:webHidden/>
              </w:rPr>
              <w:tab/>
            </w:r>
            <w:r>
              <w:rPr>
                <w:noProof/>
                <w:webHidden/>
              </w:rPr>
              <w:fldChar w:fldCharType="begin"/>
            </w:r>
            <w:r>
              <w:rPr>
                <w:noProof/>
                <w:webHidden/>
              </w:rPr>
              <w:instrText xml:space="preserve"> PAGEREF _Toc230249473 \h </w:instrText>
            </w:r>
            <w:r>
              <w:rPr>
                <w:noProof/>
                <w:webHidden/>
              </w:rPr>
            </w:r>
            <w:r>
              <w:rPr>
                <w:noProof/>
                <w:webHidden/>
              </w:rPr>
              <w:fldChar w:fldCharType="separate"/>
            </w:r>
            <w:r>
              <w:rPr>
                <w:noProof/>
                <w:webHidden/>
              </w:rPr>
              <w:t>6</w:t>
            </w:r>
            <w:r>
              <w:rPr>
                <w:noProof/>
                <w:webHidden/>
              </w:rPr>
              <w:fldChar w:fldCharType="end"/>
            </w:r>
          </w:hyperlink>
        </w:p>
        <w:p w14:paraId="2BFD8E7A" w14:textId="61EAA62B" w:rsidR="00E04500" w:rsidRDefault="00E04500">
          <w:pPr>
            <w:pStyle w:val="TOC2"/>
            <w:rPr>
              <w:rFonts w:eastAsiaTheme="minorEastAsia"/>
              <w:noProof/>
              <w:sz w:val="24"/>
              <w:szCs w:val="24"/>
              <w:lang w:eastAsia="nb-NO"/>
            </w:rPr>
          </w:pPr>
          <w:hyperlink w:anchor="_Toc230249474" w:history="1">
            <w:r w:rsidRPr="004B4E6F">
              <w:rPr>
                <w:rStyle w:val="Hyperlink"/>
                <w:noProof/>
              </w:rPr>
              <w:t>1.2</w:t>
            </w:r>
            <w:r>
              <w:rPr>
                <w:rFonts w:eastAsiaTheme="minorEastAsia"/>
                <w:noProof/>
                <w:sz w:val="24"/>
                <w:szCs w:val="24"/>
                <w:lang w:eastAsia="nb-NO"/>
              </w:rPr>
              <w:tab/>
            </w:r>
            <w:r w:rsidRPr="004B4E6F">
              <w:rPr>
                <w:rStyle w:val="Hyperlink"/>
                <w:noProof/>
              </w:rPr>
              <w:t>Cloud marketplace</w:t>
            </w:r>
            <w:r>
              <w:rPr>
                <w:noProof/>
                <w:webHidden/>
              </w:rPr>
              <w:tab/>
            </w:r>
            <w:r>
              <w:rPr>
                <w:noProof/>
                <w:webHidden/>
              </w:rPr>
              <w:fldChar w:fldCharType="begin"/>
            </w:r>
            <w:r>
              <w:rPr>
                <w:noProof/>
                <w:webHidden/>
              </w:rPr>
              <w:instrText xml:space="preserve"> PAGEREF _Toc230249474 \h </w:instrText>
            </w:r>
            <w:r>
              <w:rPr>
                <w:noProof/>
                <w:webHidden/>
              </w:rPr>
            </w:r>
            <w:r>
              <w:rPr>
                <w:noProof/>
                <w:webHidden/>
              </w:rPr>
              <w:fldChar w:fldCharType="separate"/>
            </w:r>
            <w:r>
              <w:rPr>
                <w:noProof/>
                <w:webHidden/>
              </w:rPr>
              <w:t>6</w:t>
            </w:r>
            <w:r>
              <w:rPr>
                <w:noProof/>
                <w:webHidden/>
              </w:rPr>
              <w:fldChar w:fldCharType="end"/>
            </w:r>
          </w:hyperlink>
        </w:p>
        <w:p w14:paraId="394FB9CF" w14:textId="4993ACEE" w:rsidR="00E04500" w:rsidRDefault="00E04500">
          <w:pPr>
            <w:pStyle w:val="TOC2"/>
            <w:rPr>
              <w:rFonts w:eastAsiaTheme="minorEastAsia"/>
              <w:noProof/>
              <w:sz w:val="24"/>
              <w:szCs w:val="24"/>
              <w:lang w:eastAsia="nb-NO"/>
            </w:rPr>
          </w:pPr>
          <w:hyperlink w:anchor="_Toc230249475" w:history="1">
            <w:r w:rsidRPr="004B4E6F">
              <w:rPr>
                <w:rStyle w:val="Hyperlink"/>
                <w:noProof/>
              </w:rPr>
              <w:t>1.3</w:t>
            </w:r>
            <w:r>
              <w:rPr>
                <w:rFonts w:eastAsiaTheme="minorEastAsia"/>
                <w:noProof/>
                <w:sz w:val="24"/>
                <w:szCs w:val="24"/>
                <w:lang w:eastAsia="nb-NO"/>
              </w:rPr>
              <w:tab/>
            </w:r>
            <w:r w:rsidRPr="004B4E6F">
              <w:rPr>
                <w:rStyle w:val="Hyperlink"/>
                <w:noProof/>
              </w:rPr>
              <w:t>IT Division</w:t>
            </w:r>
            <w:r>
              <w:rPr>
                <w:noProof/>
                <w:webHidden/>
              </w:rPr>
              <w:tab/>
            </w:r>
            <w:r>
              <w:rPr>
                <w:noProof/>
                <w:webHidden/>
              </w:rPr>
              <w:fldChar w:fldCharType="begin"/>
            </w:r>
            <w:r>
              <w:rPr>
                <w:noProof/>
                <w:webHidden/>
              </w:rPr>
              <w:instrText xml:space="preserve"> PAGEREF _Toc230249475 \h </w:instrText>
            </w:r>
            <w:r>
              <w:rPr>
                <w:noProof/>
                <w:webHidden/>
              </w:rPr>
            </w:r>
            <w:r>
              <w:rPr>
                <w:noProof/>
                <w:webHidden/>
              </w:rPr>
              <w:fldChar w:fldCharType="separate"/>
            </w:r>
            <w:r>
              <w:rPr>
                <w:noProof/>
                <w:webHidden/>
              </w:rPr>
              <w:t>6</w:t>
            </w:r>
            <w:r>
              <w:rPr>
                <w:noProof/>
                <w:webHidden/>
              </w:rPr>
              <w:fldChar w:fldCharType="end"/>
            </w:r>
          </w:hyperlink>
        </w:p>
        <w:p w14:paraId="42980BB9" w14:textId="4FB9E193" w:rsidR="00E04500" w:rsidRDefault="00E04500">
          <w:pPr>
            <w:pStyle w:val="TOC1"/>
            <w:rPr>
              <w:rFonts w:eastAsiaTheme="minorEastAsia"/>
              <w:noProof/>
              <w:sz w:val="24"/>
              <w:szCs w:val="24"/>
              <w:lang w:val="nb-NO" w:eastAsia="nb-NO"/>
            </w:rPr>
          </w:pPr>
          <w:hyperlink w:anchor="_Toc230249476" w:history="1">
            <w:r w:rsidRPr="004B4E6F">
              <w:rPr>
                <w:rStyle w:val="Hyperlink"/>
                <w:noProof/>
                <w:lang w:eastAsia="nb-NO"/>
              </w:rPr>
              <w:t>2</w:t>
            </w:r>
            <w:r>
              <w:rPr>
                <w:rFonts w:eastAsiaTheme="minorEastAsia"/>
                <w:noProof/>
                <w:sz w:val="24"/>
                <w:szCs w:val="24"/>
                <w:lang w:val="nb-NO" w:eastAsia="nb-NO"/>
              </w:rPr>
              <w:tab/>
            </w:r>
            <w:r w:rsidRPr="004B4E6F">
              <w:rPr>
                <w:rStyle w:val="Hyperlink"/>
                <w:noProof/>
                <w:lang w:eastAsia="nb-NO"/>
              </w:rPr>
              <w:t>Purpose and Scope of the Procurement</w:t>
            </w:r>
            <w:r>
              <w:rPr>
                <w:noProof/>
                <w:webHidden/>
              </w:rPr>
              <w:tab/>
            </w:r>
            <w:r>
              <w:rPr>
                <w:noProof/>
                <w:webHidden/>
              </w:rPr>
              <w:fldChar w:fldCharType="begin"/>
            </w:r>
            <w:r>
              <w:rPr>
                <w:noProof/>
                <w:webHidden/>
              </w:rPr>
              <w:instrText xml:space="preserve"> PAGEREF _Toc230249476 \h </w:instrText>
            </w:r>
            <w:r>
              <w:rPr>
                <w:noProof/>
                <w:webHidden/>
              </w:rPr>
            </w:r>
            <w:r>
              <w:rPr>
                <w:noProof/>
                <w:webHidden/>
              </w:rPr>
              <w:fldChar w:fldCharType="separate"/>
            </w:r>
            <w:r>
              <w:rPr>
                <w:noProof/>
                <w:webHidden/>
              </w:rPr>
              <w:t>7</w:t>
            </w:r>
            <w:r>
              <w:rPr>
                <w:noProof/>
                <w:webHidden/>
              </w:rPr>
              <w:fldChar w:fldCharType="end"/>
            </w:r>
          </w:hyperlink>
        </w:p>
        <w:p w14:paraId="5E0683A9" w14:textId="5A80BC4D" w:rsidR="00E04500" w:rsidRDefault="00E04500">
          <w:pPr>
            <w:pStyle w:val="TOC2"/>
            <w:rPr>
              <w:rFonts w:eastAsiaTheme="minorEastAsia"/>
              <w:noProof/>
              <w:sz w:val="24"/>
              <w:szCs w:val="24"/>
              <w:lang w:eastAsia="nb-NO"/>
            </w:rPr>
          </w:pPr>
          <w:hyperlink w:anchor="_Toc230249477" w:history="1">
            <w:r w:rsidRPr="004B4E6F">
              <w:rPr>
                <w:rStyle w:val="Hyperlink"/>
                <w:noProof/>
              </w:rPr>
              <w:t>2.1</w:t>
            </w:r>
            <w:r>
              <w:rPr>
                <w:rFonts w:eastAsiaTheme="minorEastAsia"/>
                <w:noProof/>
                <w:sz w:val="24"/>
                <w:szCs w:val="24"/>
                <w:lang w:eastAsia="nb-NO"/>
              </w:rPr>
              <w:tab/>
            </w:r>
            <w:r w:rsidRPr="004B4E6F">
              <w:rPr>
                <w:rStyle w:val="Hyperlink"/>
                <w:noProof/>
                <w:lang w:eastAsia="nb-NO"/>
              </w:rPr>
              <w:t>Purpose</w:t>
            </w:r>
            <w:r>
              <w:rPr>
                <w:noProof/>
                <w:webHidden/>
              </w:rPr>
              <w:tab/>
            </w:r>
            <w:r>
              <w:rPr>
                <w:noProof/>
                <w:webHidden/>
              </w:rPr>
              <w:fldChar w:fldCharType="begin"/>
            </w:r>
            <w:r>
              <w:rPr>
                <w:noProof/>
                <w:webHidden/>
              </w:rPr>
              <w:instrText xml:space="preserve"> PAGEREF _Toc230249477 \h </w:instrText>
            </w:r>
            <w:r>
              <w:rPr>
                <w:noProof/>
                <w:webHidden/>
              </w:rPr>
            </w:r>
            <w:r>
              <w:rPr>
                <w:noProof/>
                <w:webHidden/>
              </w:rPr>
              <w:fldChar w:fldCharType="separate"/>
            </w:r>
            <w:r>
              <w:rPr>
                <w:noProof/>
                <w:webHidden/>
              </w:rPr>
              <w:t>7</w:t>
            </w:r>
            <w:r>
              <w:rPr>
                <w:noProof/>
                <w:webHidden/>
              </w:rPr>
              <w:fldChar w:fldCharType="end"/>
            </w:r>
          </w:hyperlink>
        </w:p>
        <w:p w14:paraId="3AF5C0DD" w14:textId="728D8E38" w:rsidR="00E04500" w:rsidRDefault="00E04500">
          <w:pPr>
            <w:pStyle w:val="TOC2"/>
            <w:rPr>
              <w:rFonts w:eastAsiaTheme="minorEastAsia"/>
              <w:noProof/>
              <w:sz w:val="24"/>
              <w:szCs w:val="24"/>
              <w:lang w:eastAsia="nb-NO"/>
            </w:rPr>
          </w:pPr>
          <w:hyperlink w:anchor="_Toc230249478" w:history="1">
            <w:r w:rsidRPr="004B4E6F">
              <w:rPr>
                <w:rStyle w:val="Hyperlink"/>
                <w:noProof/>
                <w:lang w:eastAsia="nb-NO"/>
              </w:rPr>
              <w:t>2.2</w:t>
            </w:r>
            <w:r>
              <w:rPr>
                <w:rFonts w:eastAsiaTheme="minorEastAsia"/>
                <w:noProof/>
                <w:sz w:val="24"/>
                <w:szCs w:val="24"/>
                <w:lang w:eastAsia="nb-NO"/>
              </w:rPr>
              <w:tab/>
            </w:r>
            <w:r w:rsidRPr="004B4E6F">
              <w:rPr>
                <w:rStyle w:val="Hyperlink"/>
                <w:noProof/>
                <w:lang w:eastAsia="nb-NO"/>
              </w:rPr>
              <w:t>Scope</w:t>
            </w:r>
            <w:r>
              <w:rPr>
                <w:noProof/>
                <w:webHidden/>
              </w:rPr>
              <w:tab/>
            </w:r>
            <w:r>
              <w:rPr>
                <w:noProof/>
                <w:webHidden/>
              </w:rPr>
              <w:fldChar w:fldCharType="begin"/>
            </w:r>
            <w:r>
              <w:rPr>
                <w:noProof/>
                <w:webHidden/>
              </w:rPr>
              <w:instrText xml:space="preserve"> PAGEREF _Toc230249478 \h </w:instrText>
            </w:r>
            <w:r>
              <w:rPr>
                <w:noProof/>
                <w:webHidden/>
              </w:rPr>
            </w:r>
            <w:r>
              <w:rPr>
                <w:noProof/>
                <w:webHidden/>
              </w:rPr>
              <w:fldChar w:fldCharType="separate"/>
            </w:r>
            <w:r>
              <w:rPr>
                <w:noProof/>
                <w:webHidden/>
              </w:rPr>
              <w:t>7</w:t>
            </w:r>
            <w:r>
              <w:rPr>
                <w:noProof/>
                <w:webHidden/>
              </w:rPr>
              <w:fldChar w:fldCharType="end"/>
            </w:r>
          </w:hyperlink>
        </w:p>
        <w:p w14:paraId="00F4A94B" w14:textId="02358FFF" w:rsidR="00E04500" w:rsidRDefault="00E04500">
          <w:pPr>
            <w:pStyle w:val="TOC2"/>
            <w:rPr>
              <w:rFonts w:eastAsiaTheme="minorEastAsia"/>
              <w:noProof/>
              <w:sz w:val="24"/>
              <w:szCs w:val="24"/>
              <w:lang w:eastAsia="nb-NO"/>
            </w:rPr>
          </w:pPr>
          <w:hyperlink w:anchor="_Toc230249479" w:history="1">
            <w:r w:rsidRPr="004B4E6F">
              <w:rPr>
                <w:rStyle w:val="Hyperlink"/>
                <w:noProof/>
              </w:rPr>
              <w:t>2.3</w:t>
            </w:r>
            <w:r>
              <w:rPr>
                <w:rFonts w:eastAsiaTheme="minorEastAsia"/>
                <w:noProof/>
                <w:sz w:val="24"/>
                <w:szCs w:val="24"/>
                <w:lang w:eastAsia="nb-NO"/>
              </w:rPr>
              <w:tab/>
            </w:r>
            <w:r w:rsidRPr="004B4E6F">
              <w:rPr>
                <w:rStyle w:val="Hyperlink"/>
                <w:noProof/>
              </w:rPr>
              <w:t>Terms of the Agreement</w:t>
            </w:r>
            <w:r>
              <w:rPr>
                <w:noProof/>
                <w:webHidden/>
              </w:rPr>
              <w:tab/>
            </w:r>
            <w:r>
              <w:rPr>
                <w:noProof/>
                <w:webHidden/>
              </w:rPr>
              <w:fldChar w:fldCharType="begin"/>
            </w:r>
            <w:r>
              <w:rPr>
                <w:noProof/>
                <w:webHidden/>
              </w:rPr>
              <w:instrText xml:space="preserve"> PAGEREF _Toc230249479 \h </w:instrText>
            </w:r>
            <w:r>
              <w:rPr>
                <w:noProof/>
                <w:webHidden/>
              </w:rPr>
            </w:r>
            <w:r>
              <w:rPr>
                <w:noProof/>
                <w:webHidden/>
              </w:rPr>
              <w:fldChar w:fldCharType="separate"/>
            </w:r>
            <w:r>
              <w:rPr>
                <w:noProof/>
                <w:webHidden/>
              </w:rPr>
              <w:t>8</w:t>
            </w:r>
            <w:r>
              <w:rPr>
                <w:noProof/>
                <w:webHidden/>
              </w:rPr>
              <w:fldChar w:fldCharType="end"/>
            </w:r>
          </w:hyperlink>
        </w:p>
        <w:p w14:paraId="450F4EE7" w14:textId="7FFE34F6" w:rsidR="00E04500" w:rsidRDefault="00E04500">
          <w:pPr>
            <w:pStyle w:val="TOC2"/>
            <w:rPr>
              <w:rFonts w:eastAsiaTheme="minorEastAsia"/>
              <w:noProof/>
              <w:sz w:val="24"/>
              <w:szCs w:val="24"/>
              <w:lang w:eastAsia="nb-NO"/>
            </w:rPr>
          </w:pPr>
          <w:hyperlink w:anchor="_Toc230249480" w:history="1">
            <w:r w:rsidRPr="004B4E6F">
              <w:rPr>
                <w:rStyle w:val="Hyperlink"/>
                <w:noProof/>
              </w:rPr>
              <w:t>2.4</w:t>
            </w:r>
            <w:r>
              <w:rPr>
                <w:rFonts w:eastAsiaTheme="minorEastAsia"/>
                <w:noProof/>
                <w:sz w:val="24"/>
                <w:szCs w:val="24"/>
                <w:lang w:eastAsia="nb-NO"/>
              </w:rPr>
              <w:tab/>
            </w:r>
            <w:r w:rsidRPr="004B4E6F">
              <w:rPr>
                <w:rStyle w:val="Hyperlink"/>
                <w:noProof/>
              </w:rPr>
              <w:t>Duration of the Agreement</w:t>
            </w:r>
            <w:r>
              <w:rPr>
                <w:noProof/>
                <w:webHidden/>
              </w:rPr>
              <w:tab/>
            </w:r>
            <w:r>
              <w:rPr>
                <w:noProof/>
                <w:webHidden/>
              </w:rPr>
              <w:fldChar w:fldCharType="begin"/>
            </w:r>
            <w:r>
              <w:rPr>
                <w:noProof/>
                <w:webHidden/>
              </w:rPr>
              <w:instrText xml:space="preserve"> PAGEREF _Toc230249480 \h </w:instrText>
            </w:r>
            <w:r>
              <w:rPr>
                <w:noProof/>
                <w:webHidden/>
              </w:rPr>
            </w:r>
            <w:r>
              <w:rPr>
                <w:noProof/>
                <w:webHidden/>
              </w:rPr>
              <w:fldChar w:fldCharType="separate"/>
            </w:r>
            <w:r>
              <w:rPr>
                <w:noProof/>
                <w:webHidden/>
              </w:rPr>
              <w:t>8</w:t>
            </w:r>
            <w:r>
              <w:rPr>
                <w:noProof/>
                <w:webHidden/>
              </w:rPr>
              <w:fldChar w:fldCharType="end"/>
            </w:r>
          </w:hyperlink>
        </w:p>
        <w:p w14:paraId="7752D7A5" w14:textId="57E0E89E" w:rsidR="00E04500" w:rsidRDefault="00E04500">
          <w:pPr>
            <w:pStyle w:val="TOC2"/>
            <w:rPr>
              <w:rFonts w:eastAsiaTheme="minorEastAsia"/>
              <w:noProof/>
              <w:sz w:val="24"/>
              <w:szCs w:val="24"/>
              <w:lang w:eastAsia="nb-NO"/>
            </w:rPr>
          </w:pPr>
          <w:hyperlink w:anchor="_Toc230249481" w:history="1">
            <w:r w:rsidRPr="004B4E6F">
              <w:rPr>
                <w:rStyle w:val="Hyperlink"/>
                <w:noProof/>
              </w:rPr>
              <w:t>2.5</w:t>
            </w:r>
            <w:r>
              <w:rPr>
                <w:rFonts w:eastAsiaTheme="minorEastAsia"/>
                <w:noProof/>
                <w:sz w:val="24"/>
                <w:szCs w:val="24"/>
                <w:lang w:eastAsia="nb-NO"/>
              </w:rPr>
              <w:tab/>
            </w:r>
            <w:r w:rsidRPr="004B4E6F">
              <w:rPr>
                <w:rStyle w:val="Hyperlink"/>
                <w:noProof/>
              </w:rPr>
              <w:t>Value of the Agreement</w:t>
            </w:r>
            <w:r>
              <w:rPr>
                <w:noProof/>
                <w:webHidden/>
              </w:rPr>
              <w:tab/>
            </w:r>
            <w:r>
              <w:rPr>
                <w:noProof/>
                <w:webHidden/>
              </w:rPr>
              <w:fldChar w:fldCharType="begin"/>
            </w:r>
            <w:r>
              <w:rPr>
                <w:noProof/>
                <w:webHidden/>
              </w:rPr>
              <w:instrText xml:space="preserve"> PAGEREF _Toc230249481 \h </w:instrText>
            </w:r>
            <w:r>
              <w:rPr>
                <w:noProof/>
                <w:webHidden/>
              </w:rPr>
            </w:r>
            <w:r>
              <w:rPr>
                <w:noProof/>
                <w:webHidden/>
              </w:rPr>
              <w:fldChar w:fldCharType="separate"/>
            </w:r>
            <w:r>
              <w:rPr>
                <w:noProof/>
                <w:webHidden/>
              </w:rPr>
              <w:t>8</w:t>
            </w:r>
            <w:r>
              <w:rPr>
                <w:noProof/>
                <w:webHidden/>
              </w:rPr>
              <w:fldChar w:fldCharType="end"/>
            </w:r>
          </w:hyperlink>
        </w:p>
        <w:p w14:paraId="4027D78B" w14:textId="0515566A" w:rsidR="00E04500" w:rsidRDefault="00E04500">
          <w:pPr>
            <w:pStyle w:val="TOC2"/>
            <w:rPr>
              <w:rFonts w:eastAsiaTheme="minorEastAsia"/>
              <w:noProof/>
              <w:sz w:val="24"/>
              <w:szCs w:val="24"/>
              <w:lang w:eastAsia="nb-NO"/>
            </w:rPr>
          </w:pPr>
          <w:hyperlink w:anchor="_Toc230249482" w:history="1">
            <w:r w:rsidRPr="004B4E6F">
              <w:rPr>
                <w:rStyle w:val="Hyperlink"/>
                <w:noProof/>
              </w:rPr>
              <w:t>2.6</w:t>
            </w:r>
            <w:r>
              <w:rPr>
                <w:rFonts w:eastAsiaTheme="minorEastAsia"/>
                <w:noProof/>
                <w:sz w:val="24"/>
                <w:szCs w:val="24"/>
                <w:lang w:eastAsia="nb-NO"/>
              </w:rPr>
              <w:tab/>
            </w:r>
            <w:r w:rsidRPr="004B4E6F">
              <w:rPr>
                <w:rStyle w:val="Hyperlink"/>
                <w:noProof/>
              </w:rPr>
              <w:t>Procurement Documents</w:t>
            </w:r>
            <w:r>
              <w:rPr>
                <w:noProof/>
                <w:webHidden/>
              </w:rPr>
              <w:tab/>
            </w:r>
            <w:r>
              <w:rPr>
                <w:noProof/>
                <w:webHidden/>
              </w:rPr>
              <w:fldChar w:fldCharType="begin"/>
            </w:r>
            <w:r>
              <w:rPr>
                <w:noProof/>
                <w:webHidden/>
              </w:rPr>
              <w:instrText xml:space="preserve"> PAGEREF _Toc230249482 \h </w:instrText>
            </w:r>
            <w:r>
              <w:rPr>
                <w:noProof/>
                <w:webHidden/>
              </w:rPr>
            </w:r>
            <w:r>
              <w:rPr>
                <w:noProof/>
                <w:webHidden/>
              </w:rPr>
              <w:fldChar w:fldCharType="separate"/>
            </w:r>
            <w:r>
              <w:rPr>
                <w:noProof/>
                <w:webHidden/>
              </w:rPr>
              <w:t>8</w:t>
            </w:r>
            <w:r>
              <w:rPr>
                <w:noProof/>
                <w:webHidden/>
              </w:rPr>
              <w:fldChar w:fldCharType="end"/>
            </w:r>
          </w:hyperlink>
        </w:p>
        <w:p w14:paraId="5384BA0D" w14:textId="1C7B0A81" w:rsidR="00E04500" w:rsidRDefault="00E04500">
          <w:pPr>
            <w:pStyle w:val="TOC1"/>
            <w:rPr>
              <w:rFonts w:eastAsiaTheme="minorEastAsia"/>
              <w:noProof/>
              <w:sz w:val="24"/>
              <w:szCs w:val="24"/>
              <w:lang w:val="nb-NO" w:eastAsia="nb-NO"/>
            </w:rPr>
          </w:pPr>
          <w:hyperlink w:anchor="_Toc230249483" w:history="1">
            <w:r w:rsidRPr="004B4E6F">
              <w:rPr>
                <w:rStyle w:val="Hyperlink"/>
                <w:noProof/>
              </w:rPr>
              <w:t>3</w:t>
            </w:r>
            <w:r>
              <w:rPr>
                <w:rFonts w:eastAsiaTheme="minorEastAsia"/>
                <w:noProof/>
                <w:sz w:val="24"/>
                <w:szCs w:val="24"/>
                <w:lang w:val="nb-NO" w:eastAsia="nb-NO"/>
              </w:rPr>
              <w:tab/>
            </w:r>
            <w:r w:rsidRPr="004B4E6F">
              <w:rPr>
                <w:rStyle w:val="Hyperlink"/>
                <w:noProof/>
              </w:rPr>
              <w:t>General Instructions and Administrative Rules</w:t>
            </w:r>
            <w:r>
              <w:rPr>
                <w:noProof/>
                <w:webHidden/>
              </w:rPr>
              <w:tab/>
            </w:r>
            <w:r>
              <w:rPr>
                <w:noProof/>
                <w:webHidden/>
              </w:rPr>
              <w:fldChar w:fldCharType="begin"/>
            </w:r>
            <w:r>
              <w:rPr>
                <w:noProof/>
                <w:webHidden/>
              </w:rPr>
              <w:instrText xml:space="preserve"> PAGEREF _Toc230249483 \h </w:instrText>
            </w:r>
            <w:r>
              <w:rPr>
                <w:noProof/>
                <w:webHidden/>
              </w:rPr>
            </w:r>
            <w:r>
              <w:rPr>
                <w:noProof/>
                <w:webHidden/>
              </w:rPr>
              <w:fldChar w:fldCharType="separate"/>
            </w:r>
            <w:r>
              <w:rPr>
                <w:noProof/>
                <w:webHidden/>
              </w:rPr>
              <w:t>9</w:t>
            </w:r>
            <w:r>
              <w:rPr>
                <w:noProof/>
                <w:webHidden/>
              </w:rPr>
              <w:fldChar w:fldCharType="end"/>
            </w:r>
          </w:hyperlink>
        </w:p>
        <w:p w14:paraId="25E2544C" w14:textId="61792B4D" w:rsidR="00E04500" w:rsidRDefault="00E04500">
          <w:pPr>
            <w:pStyle w:val="TOC2"/>
            <w:rPr>
              <w:rFonts w:eastAsiaTheme="minorEastAsia"/>
              <w:noProof/>
              <w:sz w:val="24"/>
              <w:szCs w:val="24"/>
              <w:lang w:eastAsia="nb-NO"/>
            </w:rPr>
          </w:pPr>
          <w:hyperlink w:anchor="_Toc230249484" w:history="1">
            <w:r w:rsidRPr="004B4E6F">
              <w:rPr>
                <w:rStyle w:val="Hyperlink"/>
                <w:noProof/>
              </w:rPr>
              <w:t>3.1</w:t>
            </w:r>
            <w:r>
              <w:rPr>
                <w:rFonts w:eastAsiaTheme="minorEastAsia"/>
                <w:noProof/>
                <w:sz w:val="24"/>
                <w:szCs w:val="24"/>
                <w:lang w:eastAsia="nb-NO"/>
              </w:rPr>
              <w:tab/>
            </w:r>
            <w:r w:rsidRPr="004B4E6F">
              <w:rPr>
                <w:rStyle w:val="Hyperlink"/>
                <w:noProof/>
              </w:rPr>
              <w:t>Procurement Laws and regulations</w:t>
            </w:r>
            <w:r>
              <w:rPr>
                <w:noProof/>
                <w:webHidden/>
              </w:rPr>
              <w:tab/>
            </w:r>
            <w:r>
              <w:rPr>
                <w:noProof/>
                <w:webHidden/>
              </w:rPr>
              <w:fldChar w:fldCharType="begin"/>
            </w:r>
            <w:r>
              <w:rPr>
                <w:noProof/>
                <w:webHidden/>
              </w:rPr>
              <w:instrText xml:space="preserve"> PAGEREF _Toc230249484 \h </w:instrText>
            </w:r>
            <w:r>
              <w:rPr>
                <w:noProof/>
                <w:webHidden/>
              </w:rPr>
            </w:r>
            <w:r>
              <w:rPr>
                <w:noProof/>
                <w:webHidden/>
              </w:rPr>
              <w:fldChar w:fldCharType="separate"/>
            </w:r>
            <w:r>
              <w:rPr>
                <w:noProof/>
                <w:webHidden/>
              </w:rPr>
              <w:t>9</w:t>
            </w:r>
            <w:r>
              <w:rPr>
                <w:noProof/>
                <w:webHidden/>
              </w:rPr>
              <w:fldChar w:fldCharType="end"/>
            </w:r>
          </w:hyperlink>
        </w:p>
        <w:p w14:paraId="76C8BDB3" w14:textId="23EF137C" w:rsidR="00E04500" w:rsidRDefault="00E04500">
          <w:pPr>
            <w:pStyle w:val="TOC2"/>
            <w:rPr>
              <w:rFonts w:eastAsiaTheme="minorEastAsia"/>
              <w:noProof/>
              <w:sz w:val="24"/>
              <w:szCs w:val="24"/>
              <w:lang w:eastAsia="nb-NO"/>
            </w:rPr>
          </w:pPr>
          <w:hyperlink w:anchor="_Toc230249485" w:history="1">
            <w:r w:rsidRPr="004B4E6F">
              <w:rPr>
                <w:rStyle w:val="Hyperlink"/>
                <w:noProof/>
              </w:rPr>
              <w:t>3.2</w:t>
            </w:r>
            <w:r>
              <w:rPr>
                <w:rFonts w:eastAsiaTheme="minorEastAsia"/>
                <w:noProof/>
                <w:sz w:val="24"/>
                <w:szCs w:val="24"/>
                <w:lang w:eastAsia="nb-NO"/>
              </w:rPr>
              <w:tab/>
            </w:r>
            <w:r w:rsidRPr="004B4E6F">
              <w:rPr>
                <w:rStyle w:val="Hyperlink"/>
                <w:noProof/>
              </w:rPr>
              <w:t>Procurement Procedure</w:t>
            </w:r>
            <w:r>
              <w:rPr>
                <w:noProof/>
                <w:webHidden/>
              </w:rPr>
              <w:tab/>
            </w:r>
            <w:r>
              <w:rPr>
                <w:noProof/>
                <w:webHidden/>
              </w:rPr>
              <w:fldChar w:fldCharType="begin"/>
            </w:r>
            <w:r>
              <w:rPr>
                <w:noProof/>
                <w:webHidden/>
              </w:rPr>
              <w:instrText xml:space="preserve"> PAGEREF _Toc230249485 \h </w:instrText>
            </w:r>
            <w:r>
              <w:rPr>
                <w:noProof/>
                <w:webHidden/>
              </w:rPr>
            </w:r>
            <w:r>
              <w:rPr>
                <w:noProof/>
                <w:webHidden/>
              </w:rPr>
              <w:fldChar w:fldCharType="separate"/>
            </w:r>
            <w:r>
              <w:rPr>
                <w:noProof/>
                <w:webHidden/>
              </w:rPr>
              <w:t>9</w:t>
            </w:r>
            <w:r>
              <w:rPr>
                <w:noProof/>
                <w:webHidden/>
              </w:rPr>
              <w:fldChar w:fldCharType="end"/>
            </w:r>
          </w:hyperlink>
        </w:p>
        <w:p w14:paraId="0E2270EB" w14:textId="03EFEB0C" w:rsidR="00E04500" w:rsidRDefault="00E04500">
          <w:pPr>
            <w:pStyle w:val="TOC2"/>
            <w:rPr>
              <w:rFonts w:eastAsiaTheme="minorEastAsia"/>
              <w:noProof/>
              <w:sz w:val="24"/>
              <w:szCs w:val="24"/>
              <w:lang w:eastAsia="nb-NO"/>
            </w:rPr>
          </w:pPr>
          <w:hyperlink w:anchor="_Toc230249486" w:history="1">
            <w:r w:rsidRPr="004B4E6F">
              <w:rPr>
                <w:rStyle w:val="Hyperlink"/>
                <w:noProof/>
              </w:rPr>
              <w:t>3.3</w:t>
            </w:r>
            <w:r>
              <w:rPr>
                <w:rFonts w:eastAsiaTheme="minorEastAsia"/>
                <w:noProof/>
                <w:sz w:val="24"/>
                <w:szCs w:val="24"/>
                <w:lang w:eastAsia="nb-NO"/>
              </w:rPr>
              <w:tab/>
            </w:r>
            <w:r w:rsidRPr="004B4E6F">
              <w:rPr>
                <w:rStyle w:val="Hyperlink"/>
                <w:noProof/>
              </w:rPr>
              <w:t>Time schedule</w:t>
            </w:r>
            <w:r>
              <w:rPr>
                <w:noProof/>
                <w:webHidden/>
              </w:rPr>
              <w:tab/>
            </w:r>
            <w:r>
              <w:rPr>
                <w:noProof/>
                <w:webHidden/>
              </w:rPr>
              <w:fldChar w:fldCharType="begin"/>
            </w:r>
            <w:r>
              <w:rPr>
                <w:noProof/>
                <w:webHidden/>
              </w:rPr>
              <w:instrText xml:space="preserve"> PAGEREF _Toc230249486 \h </w:instrText>
            </w:r>
            <w:r>
              <w:rPr>
                <w:noProof/>
                <w:webHidden/>
              </w:rPr>
            </w:r>
            <w:r>
              <w:rPr>
                <w:noProof/>
                <w:webHidden/>
              </w:rPr>
              <w:fldChar w:fldCharType="separate"/>
            </w:r>
            <w:r>
              <w:rPr>
                <w:noProof/>
                <w:webHidden/>
              </w:rPr>
              <w:t>9</w:t>
            </w:r>
            <w:r>
              <w:rPr>
                <w:noProof/>
                <w:webHidden/>
              </w:rPr>
              <w:fldChar w:fldCharType="end"/>
            </w:r>
          </w:hyperlink>
        </w:p>
        <w:p w14:paraId="5A52A8A2" w14:textId="25306213" w:rsidR="00E04500" w:rsidRDefault="00E04500">
          <w:pPr>
            <w:pStyle w:val="TOC2"/>
            <w:rPr>
              <w:rFonts w:eastAsiaTheme="minorEastAsia"/>
              <w:noProof/>
              <w:sz w:val="24"/>
              <w:szCs w:val="24"/>
              <w:lang w:eastAsia="nb-NO"/>
            </w:rPr>
          </w:pPr>
          <w:hyperlink w:anchor="_Toc230249487" w:history="1">
            <w:r w:rsidRPr="004B4E6F">
              <w:rPr>
                <w:rStyle w:val="Hyperlink"/>
                <w:noProof/>
              </w:rPr>
              <w:t>3.4</w:t>
            </w:r>
            <w:r>
              <w:rPr>
                <w:rFonts w:eastAsiaTheme="minorEastAsia"/>
                <w:noProof/>
                <w:sz w:val="24"/>
                <w:szCs w:val="24"/>
                <w:lang w:eastAsia="nb-NO"/>
              </w:rPr>
              <w:tab/>
            </w:r>
            <w:r w:rsidRPr="004B4E6F">
              <w:rPr>
                <w:rStyle w:val="Hyperlink"/>
                <w:noProof/>
              </w:rPr>
              <w:t>Communication and Language</w:t>
            </w:r>
            <w:r>
              <w:rPr>
                <w:noProof/>
                <w:webHidden/>
              </w:rPr>
              <w:tab/>
            </w:r>
            <w:r>
              <w:rPr>
                <w:noProof/>
                <w:webHidden/>
              </w:rPr>
              <w:fldChar w:fldCharType="begin"/>
            </w:r>
            <w:r>
              <w:rPr>
                <w:noProof/>
                <w:webHidden/>
              </w:rPr>
              <w:instrText xml:space="preserve"> PAGEREF _Toc230249487 \h </w:instrText>
            </w:r>
            <w:r>
              <w:rPr>
                <w:noProof/>
                <w:webHidden/>
              </w:rPr>
            </w:r>
            <w:r>
              <w:rPr>
                <w:noProof/>
                <w:webHidden/>
              </w:rPr>
              <w:fldChar w:fldCharType="separate"/>
            </w:r>
            <w:r>
              <w:rPr>
                <w:noProof/>
                <w:webHidden/>
              </w:rPr>
              <w:t>9</w:t>
            </w:r>
            <w:r>
              <w:rPr>
                <w:noProof/>
                <w:webHidden/>
              </w:rPr>
              <w:fldChar w:fldCharType="end"/>
            </w:r>
          </w:hyperlink>
        </w:p>
        <w:p w14:paraId="301C30B6" w14:textId="48715261" w:rsidR="00E04500" w:rsidRDefault="00E04500">
          <w:pPr>
            <w:pStyle w:val="TOC2"/>
            <w:rPr>
              <w:rFonts w:eastAsiaTheme="minorEastAsia"/>
              <w:noProof/>
              <w:sz w:val="24"/>
              <w:szCs w:val="24"/>
              <w:lang w:eastAsia="nb-NO"/>
            </w:rPr>
          </w:pPr>
          <w:hyperlink w:anchor="_Toc230249488" w:history="1">
            <w:r w:rsidRPr="004B4E6F">
              <w:rPr>
                <w:rStyle w:val="Hyperlink"/>
                <w:noProof/>
              </w:rPr>
              <w:t>3.5</w:t>
            </w:r>
            <w:r>
              <w:rPr>
                <w:rFonts w:eastAsiaTheme="minorEastAsia"/>
                <w:noProof/>
                <w:sz w:val="24"/>
                <w:szCs w:val="24"/>
                <w:lang w:eastAsia="nb-NO"/>
              </w:rPr>
              <w:tab/>
            </w:r>
            <w:r w:rsidRPr="004B4E6F">
              <w:rPr>
                <w:rStyle w:val="Hyperlink"/>
                <w:noProof/>
              </w:rPr>
              <w:t>Questions and changes to the Procurement Documents</w:t>
            </w:r>
            <w:r>
              <w:rPr>
                <w:noProof/>
                <w:webHidden/>
              </w:rPr>
              <w:tab/>
            </w:r>
            <w:r>
              <w:rPr>
                <w:noProof/>
                <w:webHidden/>
              </w:rPr>
              <w:fldChar w:fldCharType="begin"/>
            </w:r>
            <w:r>
              <w:rPr>
                <w:noProof/>
                <w:webHidden/>
              </w:rPr>
              <w:instrText xml:space="preserve"> PAGEREF _Toc230249488 \h </w:instrText>
            </w:r>
            <w:r>
              <w:rPr>
                <w:noProof/>
                <w:webHidden/>
              </w:rPr>
            </w:r>
            <w:r>
              <w:rPr>
                <w:noProof/>
                <w:webHidden/>
              </w:rPr>
              <w:fldChar w:fldCharType="separate"/>
            </w:r>
            <w:r>
              <w:rPr>
                <w:noProof/>
                <w:webHidden/>
              </w:rPr>
              <w:t>10</w:t>
            </w:r>
            <w:r>
              <w:rPr>
                <w:noProof/>
                <w:webHidden/>
              </w:rPr>
              <w:fldChar w:fldCharType="end"/>
            </w:r>
          </w:hyperlink>
        </w:p>
        <w:p w14:paraId="44857223" w14:textId="3D9705AC" w:rsidR="00E04500" w:rsidRDefault="00E04500">
          <w:pPr>
            <w:pStyle w:val="TOC2"/>
            <w:rPr>
              <w:rFonts w:eastAsiaTheme="minorEastAsia"/>
              <w:noProof/>
              <w:sz w:val="24"/>
              <w:szCs w:val="24"/>
              <w:lang w:eastAsia="nb-NO"/>
            </w:rPr>
          </w:pPr>
          <w:hyperlink w:anchor="_Toc230249489" w:history="1">
            <w:r w:rsidRPr="004B4E6F">
              <w:rPr>
                <w:rStyle w:val="Hyperlink"/>
                <w:noProof/>
              </w:rPr>
              <w:t>3.6</w:t>
            </w:r>
            <w:r>
              <w:rPr>
                <w:rFonts w:eastAsiaTheme="minorEastAsia"/>
                <w:noProof/>
                <w:sz w:val="24"/>
                <w:szCs w:val="24"/>
                <w:lang w:eastAsia="nb-NO"/>
              </w:rPr>
              <w:tab/>
            </w:r>
            <w:r w:rsidRPr="004B4E6F">
              <w:rPr>
                <w:rStyle w:val="Hyperlink"/>
                <w:noProof/>
              </w:rPr>
              <w:t>Groups of Economic Operators (Joint Ventures, Consortia, etc.)</w:t>
            </w:r>
            <w:r>
              <w:rPr>
                <w:noProof/>
                <w:webHidden/>
              </w:rPr>
              <w:tab/>
            </w:r>
            <w:r>
              <w:rPr>
                <w:noProof/>
                <w:webHidden/>
              </w:rPr>
              <w:fldChar w:fldCharType="begin"/>
            </w:r>
            <w:r>
              <w:rPr>
                <w:noProof/>
                <w:webHidden/>
              </w:rPr>
              <w:instrText xml:space="preserve"> PAGEREF _Toc230249489 \h </w:instrText>
            </w:r>
            <w:r>
              <w:rPr>
                <w:noProof/>
                <w:webHidden/>
              </w:rPr>
            </w:r>
            <w:r>
              <w:rPr>
                <w:noProof/>
                <w:webHidden/>
              </w:rPr>
              <w:fldChar w:fldCharType="separate"/>
            </w:r>
            <w:r>
              <w:rPr>
                <w:noProof/>
                <w:webHidden/>
              </w:rPr>
              <w:t>10</w:t>
            </w:r>
            <w:r>
              <w:rPr>
                <w:noProof/>
                <w:webHidden/>
              </w:rPr>
              <w:fldChar w:fldCharType="end"/>
            </w:r>
          </w:hyperlink>
        </w:p>
        <w:p w14:paraId="4E786F26" w14:textId="45F213AF" w:rsidR="00E04500" w:rsidRDefault="00E04500">
          <w:pPr>
            <w:pStyle w:val="TOC2"/>
            <w:rPr>
              <w:rFonts w:eastAsiaTheme="minorEastAsia"/>
              <w:noProof/>
              <w:sz w:val="24"/>
              <w:szCs w:val="24"/>
              <w:lang w:eastAsia="nb-NO"/>
            </w:rPr>
          </w:pPr>
          <w:hyperlink w:anchor="_Toc230249490" w:history="1">
            <w:r w:rsidRPr="004B4E6F">
              <w:rPr>
                <w:rStyle w:val="Hyperlink"/>
                <w:noProof/>
              </w:rPr>
              <w:t>3.7</w:t>
            </w:r>
            <w:r>
              <w:rPr>
                <w:rFonts w:eastAsiaTheme="minorEastAsia"/>
                <w:noProof/>
                <w:sz w:val="24"/>
                <w:szCs w:val="24"/>
                <w:lang w:eastAsia="nb-NO"/>
              </w:rPr>
              <w:tab/>
            </w:r>
            <w:r w:rsidRPr="004B4E6F">
              <w:rPr>
                <w:rStyle w:val="Hyperlink"/>
                <w:noProof/>
              </w:rPr>
              <w:t>Duty of Confidentiality</w:t>
            </w:r>
            <w:r>
              <w:rPr>
                <w:noProof/>
                <w:webHidden/>
              </w:rPr>
              <w:tab/>
            </w:r>
            <w:r>
              <w:rPr>
                <w:noProof/>
                <w:webHidden/>
              </w:rPr>
              <w:fldChar w:fldCharType="begin"/>
            </w:r>
            <w:r>
              <w:rPr>
                <w:noProof/>
                <w:webHidden/>
              </w:rPr>
              <w:instrText xml:space="preserve"> PAGEREF _Toc230249490 \h </w:instrText>
            </w:r>
            <w:r>
              <w:rPr>
                <w:noProof/>
                <w:webHidden/>
              </w:rPr>
            </w:r>
            <w:r>
              <w:rPr>
                <w:noProof/>
                <w:webHidden/>
              </w:rPr>
              <w:fldChar w:fldCharType="separate"/>
            </w:r>
            <w:r>
              <w:rPr>
                <w:noProof/>
                <w:webHidden/>
              </w:rPr>
              <w:t>11</w:t>
            </w:r>
            <w:r>
              <w:rPr>
                <w:noProof/>
                <w:webHidden/>
              </w:rPr>
              <w:fldChar w:fldCharType="end"/>
            </w:r>
          </w:hyperlink>
        </w:p>
        <w:p w14:paraId="7D4CD4C0" w14:textId="12F10070" w:rsidR="00E04500" w:rsidRDefault="00E04500">
          <w:pPr>
            <w:pStyle w:val="TOC2"/>
            <w:rPr>
              <w:rFonts w:eastAsiaTheme="minorEastAsia"/>
              <w:noProof/>
              <w:sz w:val="24"/>
              <w:szCs w:val="24"/>
              <w:lang w:eastAsia="nb-NO"/>
            </w:rPr>
          </w:pPr>
          <w:hyperlink w:anchor="_Toc230249491" w:history="1">
            <w:r w:rsidRPr="004B4E6F">
              <w:rPr>
                <w:rStyle w:val="Hyperlink"/>
                <w:noProof/>
              </w:rPr>
              <w:t>3.8</w:t>
            </w:r>
            <w:r>
              <w:rPr>
                <w:rFonts w:eastAsiaTheme="minorEastAsia"/>
                <w:noProof/>
                <w:sz w:val="24"/>
                <w:szCs w:val="24"/>
                <w:lang w:eastAsia="nb-NO"/>
              </w:rPr>
              <w:tab/>
            </w:r>
            <w:r w:rsidRPr="004B4E6F">
              <w:rPr>
                <w:rStyle w:val="Hyperlink"/>
                <w:noProof/>
              </w:rPr>
              <w:t>Public Access to Information</w:t>
            </w:r>
            <w:r>
              <w:rPr>
                <w:noProof/>
                <w:webHidden/>
              </w:rPr>
              <w:tab/>
            </w:r>
            <w:r>
              <w:rPr>
                <w:noProof/>
                <w:webHidden/>
              </w:rPr>
              <w:fldChar w:fldCharType="begin"/>
            </w:r>
            <w:r>
              <w:rPr>
                <w:noProof/>
                <w:webHidden/>
              </w:rPr>
              <w:instrText xml:space="preserve"> PAGEREF _Toc230249491 \h </w:instrText>
            </w:r>
            <w:r>
              <w:rPr>
                <w:noProof/>
                <w:webHidden/>
              </w:rPr>
            </w:r>
            <w:r>
              <w:rPr>
                <w:noProof/>
                <w:webHidden/>
              </w:rPr>
              <w:fldChar w:fldCharType="separate"/>
            </w:r>
            <w:r>
              <w:rPr>
                <w:noProof/>
                <w:webHidden/>
              </w:rPr>
              <w:t>11</w:t>
            </w:r>
            <w:r>
              <w:rPr>
                <w:noProof/>
                <w:webHidden/>
              </w:rPr>
              <w:fldChar w:fldCharType="end"/>
            </w:r>
          </w:hyperlink>
        </w:p>
        <w:p w14:paraId="078AC2B0" w14:textId="203F3662" w:rsidR="00E04500" w:rsidRDefault="00E04500">
          <w:pPr>
            <w:pStyle w:val="TOC1"/>
            <w:rPr>
              <w:rFonts w:eastAsiaTheme="minorEastAsia"/>
              <w:noProof/>
              <w:sz w:val="24"/>
              <w:szCs w:val="24"/>
              <w:lang w:val="nb-NO" w:eastAsia="nb-NO"/>
            </w:rPr>
          </w:pPr>
          <w:hyperlink w:anchor="_Toc230249492" w:history="1">
            <w:r w:rsidRPr="004B4E6F">
              <w:rPr>
                <w:rStyle w:val="Hyperlink"/>
                <w:noProof/>
              </w:rPr>
              <w:t>4</w:t>
            </w:r>
            <w:r>
              <w:rPr>
                <w:rFonts w:eastAsiaTheme="minorEastAsia"/>
                <w:noProof/>
                <w:sz w:val="24"/>
                <w:szCs w:val="24"/>
                <w:lang w:val="nb-NO" w:eastAsia="nb-NO"/>
              </w:rPr>
              <w:tab/>
            </w:r>
            <w:r w:rsidRPr="004B4E6F">
              <w:rPr>
                <w:rStyle w:val="Hyperlink"/>
                <w:noProof/>
              </w:rPr>
              <w:t>Qualification of Tenderers</w:t>
            </w:r>
            <w:r>
              <w:rPr>
                <w:noProof/>
                <w:webHidden/>
              </w:rPr>
              <w:tab/>
            </w:r>
            <w:r>
              <w:rPr>
                <w:noProof/>
                <w:webHidden/>
              </w:rPr>
              <w:fldChar w:fldCharType="begin"/>
            </w:r>
            <w:r>
              <w:rPr>
                <w:noProof/>
                <w:webHidden/>
              </w:rPr>
              <w:instrText xml:space="preserve"> PAGEREF _Toc230249492 \h </w:instrText>
            </w:r>
            <w:r>
              <w:rPr>
                <w:noProof/>
                <w:webHidden/>
              </w:rPr>
            </w:r>
            <w:r>
              <w:rPr>
                <w:noProof/>
                <w:webHidden/>
              </w:rPr>
              <w:fldChar w:fldCharType="separate"/>
            </w:r>
            <w:r>
              <w:rPr>
                <w:noProof/>
                <w:webHidden/>
              </w:rPr>
              <w:t>11</w:t>
            </w:r>
            <w:r>
              <w:rPr>
                <w:noProof/>
                <w:webHidden/>
              </w:rPr>
              <w:fldChar w:fldCharType="end"/>
            </w:r>
          </w:hyperlink>
        </w:p>
        <w:p w14:paraId="715B9401" w14:textId="4C1FE355" w:rsidR="00E04500" w:rsidRDefault="00E04500">
          <w:pPr>
            <w:pStyle w:val="TOC2"/>
            <w:rPr>
              <w:rFonts w:eastAsiaTheme="minorEastAsia"/>
              <w:noProof/>
              <w:sz w:val="24"/>
              <w:szCs w:val="24"/>
              <w:lang w:eastAsia="nb-NO"/>
            </w:rPr>
          </w:pPr>
          <w:hyperlink w:anchor="_Toc230249493" w:history="1">
            <w:r w:rsidRPr="004B4E6F">
              <w:rPr>
                <w:rStyle w:val="Hyperlink"/>
                <w:noProof/>
              </w:rPr>
              <w:t>4.1</w:t>
            </w:r>
            <w:r>
              <w:rPr>
                <w:rFonts w:eastAsiaTheme="minorEastAsia"/>
                <w:noProof/>
                <w:sz w:val="24"/>
                <w:szCs w:val="24"/>
                <w:lang w:eastAsia="nb-NO"/>
              </w:rPr>
              <w:tab/>
            </w:r>
            <w:r w:rsidRPr="004B4E6F">
              <w:rPr>
                <w:rStyle w:val="Hyperlink"/>
                <w:noProof/>
              </w:rPr>
              <w:t>About Qualification Requirements</w:t>
            </w:r>
            <w:r>
              <w:rPr>
                <w:noProof/>
                <w:webHidden/>
              </w:rPr>
              <w:tab/>
            </w:r>
            <w:r>
              <w:rPr>
                <w:noProof/>
                <w:webHidden/>
              </w:rPr>
              <w:fldChar w:fldCharType="begin"/>
            </w:r>
            <w:r>
              <w:rPr>
                <w:noProof/>
                <w:webHidden/>
              </w:rPr>
              <w:instrText xml:space="preserve"> PAGEREF _Toc230249493 \h </w:instrText>
            </w:r>
            <w:r>
              <w:rPr>
                <w:noProof/>
                <w:webHidden/>
              </w:rPr>
            </w:r>
            <w:r>
              <w:rPr>
                <w:noProof/>
                <w:webHidden/>
              </w:rPr>
              <w:fldChar w:fldCharType="separate"/>
            </w:r>
            <w:r>
              <w:rPr>
                <w:noProof/>
                <w:webHidden/>
              </w:rPr>
              <w:t>11</w:t>
            </w:r>
            <w:r>
              <w:rPr>
                <w:noProof/>
                <w:webHidden/>
              </w:rPr>
              <w:fldChar w:fldCharType="end"/>
            </w:r>
          </w:hyperlink>
        </w:p>
        <w:p w14:paraId="6149E1CC" w14:textId="6D60919D" w:rsidR="00E04500" w:rsidRDefault="00E04500">
          <w:pPr>
            <w:pStyle w:val="TOC2"/>
            <w:rPr>
              <w:rFonts w:eastAsiaTheme="minorEastAsia"/>
              <w:noProof/>
              <w:sz w:val="24"/>
              <w:szCs w:val="24"/>
              <w:lang w:eastAsia="nb-NO"/>
            </w:rPr>
          </w:pPr>
          <w:hyperlink w:anchor="_Toc230249494" w:history="1">
            <w:r w:rsidRPr="004B4E6F">
              <w:rPr>
                <w:rStyle w:val="Hyperlink"/>
                <w:noProof/>
              </w:rPr>
              <w:t>4.2</w:t>
            </w:r>
            <w:r>
              <w:rPr>
                <w:rFonts w:eastAsiaTheme="minorEastAsia"/>
                <w:noProof/>
                <w:sz w:val="24"/>
                <w:szCs w:val="24"/>
                <w:lang w:eastAsia="nb-NO"/>
              </w:rPr>
              <w:tab/>
            </w:r>
            <w:r w:rsidRPr="004B4E6F">
              <w:rPr>
                <w:rStyle w:val="Hyperlink"/>
                <w:noProof/>
              </w:rPr>
              <w:t>European Single Procurement Document</w:t>
            </w:r>
            <w:r>
              <w:rPr>
                <w:noProof/>
                <w:webHidden/>
              </w:rPr>
              <w:tab/>
            </w:r>
            <w:r>
              <w:rPr>
                <w:noProof/>
                <w:webHidden/>
              </w:rPr>
              <w:fldChar w:fldCharType="begin"/>
            </w:r>
            <w:r>
              <w:rPr>
                <w:noProof/>
                <w:webHidden/>
              </w:rPr>
              <w:instrText xml:space="preserve"> PAGEREF _Toc230249494 \h </w:instrText>
            </w:r>
            <w:r>
              <w:rPr>
                <w:noProof/>
                <w:webHidden/>
              </w:rPr>
            </w:r>
            <w:r>
              <w:rPr>
                <w:noProof/>
                <w:webHidden/>
              </w:rPr>
              <w:fldChar w:fldCharType="separate"/>
            </w:r>
            <w:r>
              <w:rPr>
                <w:noProof/>
                <w:webHidden/>
              </w:rPr>
              <w:t>11</w:t>
            </w:r>
            <w:r>
              <w:rPr>
                <w:noProof/>
                <w:webHidden/>
              </w:rPr>
              <w:fldChar w:fldCharType="end"/>
            </w:r>
          </w:hyperlink>
        </w:p>
        <w:p w14:paraId="6A683DA0" w14:textId="3EE4D2AA" w:rsidR="00E04500" w:rsidRDefault="00E04500">
          <w:pPr>
            <w:pStyle w:val="TOC2"/>
            <w:rPr>
              <w:rFonts w:eastAsiaTheme="minorEastAsia"/>
              <w:noProof/>
              <w:sz w:val="24"/>
              <w:szCs w:val="24"/>
              <w:lang w:eastAsia="nb-NO"/>
            </w:rPr>
          </w:pPr>
          <w:hyperlink w:anchor="_Toc230249495" w:history="1">
            <w:r w:rsidRPr="004B4E6F">
              <w:rPr>
                <w:rStyle w:val="Hyperlink"/>
                <w:noProof/>
              </w:rPr>
              <w:t>4.3</w:t>
            </w:r>
            <w:r>
              <w:rPr>
                <w:rFonts w:eastAsiaTheme="minorEastAsia"/>
                <w:noProof/>
                <w:sz w:val="24"/>
                <w:szCs w:val="24"/>
                <w:lang w:eastAsia="nb-NO"/>
              </w:rPr>
              <w:tab/>
            </w:r>
            <w:r w:rsidRPr="004B4E6F">
              <w:rPr>
                <w:rStyle w:val="Hyperlink"/>
                <w:noProof/>
              </w:rPr>
              <w:t>Reliance on the Capacities of Other Entities</w:t>
            </w:r>
            <w:r>
              <w:rPr>
                <w:noProof/>
                <w:webHidden/>
              </w:rPr>
              <w:tab/>
            </w:r>
            <w:r>
              <w:rPr>
                <w:noProof/>
                <w:webHidden/>
              </w:rPr>
              <w:fldChar w:fldCharType="begin"/>
            </w:r>
            <w:r>
              <w:rPr>
                <w:noProof/>
                <w:webHidden/>
              </w:rPr>
              <w:instrText xml:space="preserve"> PAGEREF _Toc230249495 \h </w:instrText>
            </w:r>
            <w:r>
              <w:rPr>
                <w:noProof/>
                <w:webHidden/>
              </w:rPr>
            </w:r>
            <w:r>
              <w:rPr>
                <w:noProof/>
                <w:webHidden/>
              </w:rPr>
              <w:fldChar w:fldCharType="separate"/>
            </w:r>
            <w:r>
              <w:rPr>
                <w:noProof/>
                <w:webHidden/>
              </w:rPr>
              <w:t>12</w:t>
            </w:r>
            <w:r>
              <w:rPr>
                <w:noProof/>
                <w:webHidden/>
              </w:rPr>
              <w:fldChar w:fldCharType="end"/>
            </w:r>
          </w:hyperlink>
        </w:p>
        <w:p w14:paraId="3C112041" w14:textId="27F7DE0A" w:rsidR="00E04500" w:rsidRDefault="00E04500">
          <w:pPr>
            <w:pStyle w:val="TOC2"/>
            <w:rPr>
              <w:rFonts w:eastAsiaTheme="minorEastAsia"/>
              <w:noProof/>
              <w:sz w:val="24"/>
              <w:szCs w:val="24"/>
              <w:lang w:eastAsia="nb-NO"/>
            </w:rPr>
          </w:pPr>
          <w:hyperlink w:anchor="_Toc230249496" w:history="1">
            <w:r w:rsidRPr="004B4E6F">
              <w:rPr>
                <w:rStyle w:val="Hyperlink"/>
                <w:noProof/>
              </w:rPr>
              <w:t>4.4</w:t>
            </w:r>
            <w:r>
              <w:rPr>
                <w:rFonts w:eastAsiaTheme="minorEastAsia"/>
                <w:noProof/>
                <w:sz w:val="24"/>
                <w:szCs w:val="24"/>
                <w:lang w:eastAsia="nb-NO"/>
              </w:rPr>
              <w:tab/>
            </w:r>
            <w:r w:rsidRPr="004B4E6F">
              <w:rPr>
                <w:rStyle w:val="Hyperlink"/>
                <w:noProof/>
              </w:rPr>
              <w:t>Qualification Requirements</w:t>
            </w:r>
            <w:r>
              <w:rPr>
                <w:noProof/>
                <w:webHidden/>
              </w:rPr>
              <w:tab/>
            </w:r>
            <w:r>
              <w:rPr>
                <w:noProof/>
                <w:webHidden/>
              </w:rPr>
              <w:fldChar w:fldCharType="begin"/>
            </w:r>
            <w:r>
              <w:rPr>
                <w:noProof/>
                <w:webHidden/>
              </w:rPr>
              <w:instrText xml:space="preserve"> PAGEREF _Toc230249496 \h </w:instrText>
            </w:r>
            <w:r>
              <w:rPr>
                <w:noProof/>
                <w:webHidden/>
              </w:rPr>
            </w:r>
            <w:r>
              <w:rPr>
                <w:noProof/>
                <w:webHidden/>
              </w:rPr>
              <w:fldChar w:fldCharType="separate"/>
            </w:r>
            <w:r>
              <w:rPr>
                <w:noProof/>
                <w:webHidden/>
              </w:rPr>
              <w:t>12</w:t>
            </w:r>
            <w:r>
              <w:rPr>
                <w:noProof/>
                <w:webHidden/>
              </w:rPr>
              <w:fldChar w:fldCharType="end"/>
            </w:r>
          </w:hyperlink>
        </w:p>
        <w:p w14:paraId="780F447D" w14:textId="1034777B" w:rsidR="00E04500" w:rsidRDefault="00E04500">
          <w:pPr>
            <w:pStyle w:val="TOC3"/>
            <w:tabs>
              <w:tab w:val="left" w:pos="1200"/>
              <w:tab w:val="right" w:leader="dot" w:pos="9062"/>
            </w:tabs>
            <w:rPr>
              <w:rFonts w:eastAsiaTheme="minorEastAsia"/>
              <w:noProof/>
              <w:sz w:val="24"/>
              <w:szCs w:val="24"/>
              <w:lang w:eastAsia="nb-NO"/>
            </w:rPr>
          </w:pPr>
          <w:hyperlink w:anchor="_Toc230249497" w:history="1">
            <w:r w:rsidRPr="004B4E6F">
              <w:rPr>
                <w:rStyle w:val="Hyperlink"/>
                <w:noProof/>
                <w:lang w:val="en-GB"/>
              </w:rPr>
              <w:t>4.4.1</w:t>
            </w:r>
            <w:r>
              <w:rPr>
                <w:rFonts w:eastAsiaTheme="minorEastAsia"/>
                <w:noProof/>
                <w:sz w:val="24"/>
                <w:szCs w:val="24"/>
                <w:lang w:eastAsia="nb-NO"/>
              </w:rPr>
              <w:tab/>
            </w:r>
            <w:r w:rsidRPr="004B4E6F">
              <w:rPr>
                <w:rStyle w:val="Hyperlink"/>
                <w:noProof/>
                <w:lang w:val="en-GB"/>
              </w:rPr>
              <w:t>Registration, authorisation, etc.</w:t>
            </w:r>
            <w:r>
              <w:rPr>
                <w:noProof/>
                <w:webHidden/>
              </w:rPr>
              <w:tab/>
            </w:r>
            <w:r>
              <w:rPr>
                <w:noProof/>
                <w:webHidden/>
              </w:rPr>
              <w:fldChar w:fldCharType="begin"/>
            </w:r>
            <w:r>
              <w:rPr>
                <w:noProof/>
                <w:webHidden/>
              </w:rPr>
              <w:instrText xml:space="preserve"> PAGEREF _Toc230249497 \h </w:instrText>
            </w:r>
            <w:r>
              <w:rPr>
                <w:noProof/>
                <w:webHidden/>
              </w:rPr>
            </w:r>
            <w:r>
              <w:rPr>
                <w:noProof/>
                <w:webHidden/>
              </w:rPr>
              <w:fldChar w:fldCharType="separate"/>
            </w:r>
            <w:r>
              <w:rPr>
                <w:noProof/>
                <w:webHidden/>
              </w:rPr>
              <w:t>12</w:t>
            </w:r>
            <w:r>
              <w:rPr>
                <w:noProof/>
                <w:webHidden/>
              </w:rPr>
              <w:fldChar w:fldCharType="end"/>
            </w:r>
          </w:hyperlink>
        </w:p>
        <w:p w14:paraId="7CC3584E" w14:textId="540D2D76" w:rsidR="00E04500" w:rsidRDefault="00E04500">
          <w:pPr>
            <w:pStyle w:val="TOC3"/>
            <w:tabs>
              <w:tab w:val="left" w:pos="1200"/>
              <w:tab w:val="right" w:leader="dot" w:pos="9062"/>
            </w:tabs>
            <w:rPr>
              <w:rFonts w:eastAsiaTheme="minorEastAsia"/>
              <w:noProof/>
              <w:sz w:val="24"/>
              <w:szCs w:val="24"/>
              <w:lang w:eastAsia="nb-NO"/>
            </w:rPr>
          </w:pPr>
          <w:hyperlink w:anchor="_Toc230249498" w:history="1">
            <w:r w:rsidRPr="004B4E6F">
              <w:rPr>
                <w:rStyle w:val="Hyperlink"/>
                <w:noProof/>
                <w:lang w:val="en-GB"/>
              </w:rPr>
              <w:t>4.4.2</w:t>
            </w:r>
            <w:r>
              <w:rPr>
                <w:rFonts w:eastAsiaTheme="minorEastAsia"/>
                <w:noProof/>
                <w:sz w:val="24"/>
                <w:szCs w:val="24"/>
                <w:lang w:eastAsia="nb-NO"/>
              </w:rPr>
              <w:tab/>
            </w:r>
            <w:r w:rsidRPr="004B4E6F">
              <w:rPr>
                <w:rStyle w:val="Hyperlink"/>
                <w:noProof/>
                <w:lang w:val="en-GB"/>
              </w:rPr>
              <w:t>Economic and Financial Capacity</w:t>
            </w:r>
            <w:r>
              <w:rPr>
                <w:noProof/>
                <w:webHidden/>
              </w:rPr>
              <w:tab/>
            </w:r>
            <w:r>
              <w:rPr>
                <w:noProof/>
                <w:webHidden/>
              </w:rPr>
              <w:fldChar w:fldCharType="begin"/>
            </w:r>
            <w:r>
              <w:rPr>
                <w:noProof/>
                <w:webHidden/>
              </w:rPr>
              <w:instrText xml:space="preserve"> PAGEREF _Toc230249498 \h </w:instrText>
            </w:r>
            <w:r>
              <w:rPr>
                <w:noProof/>
                <w:webHidden/>
              </w:rPr>
            </w:r>
            <w:r>
              <w:rPr>
                <w:noProof/>
                <w:webHidden/>
              </w:rPr>
              <w:fldChar w:fldCharType="separate"/>
            </w:r>
            <w:r>
              <w:rPr>
                <w:noProof/>
                <w:webHidden/>
              </w:rPr>
              <w:t>12</w:t>
            </w:r>
            <w:r>
              <w:rPr>
                <w:noProof/>
                <w:webHidden/>
              </w:rPr>
              <w:fldChar w:fldCharType="end"/>
            </w:r>
          </w:hyperlink>
        </w:p>
        <w:p w14:paraId="6D1FB3ED" w14:textId="48B5F1CA" w:rsidR="00E04500" w:rsidRDefault="00E04500">
          <w:pPr>
            <w:pStyle w:val="TOC3"/>
            <w:tabs>
              <w:tab w:val="left" w:pos="1200"/>
              <w:tab w:val="right" w:leader="dot" w:pos="9062"/>
            </w:tabs>
            <w:rPr>
              <w:rFonts w:eastAsiaTheme="minorEastAsia"/>
              <w:noProof/>
              <w:sz w:val="24"/>
              <w:szCs w:val="24"/>
              <w:lang w:eastAsia="nb-NO"/>
            </w:rPr>
          </w:pPr>
          <w:hyperlink w:anchor="_Toc230249499" w:history="1">
            <w:r w:rsidRPr="004B4E6F">
              <w:rPr>
                <w:rStyle w:val="Hyperlink"/>
                <w:noProof/>
                <w:lang w:val="en-GB"/>
              </w:rPr>
              <w:t>4.4.3</w:t>
            </w:r>
            <w:r>
              <w:rPr>
                <w:rFonts w:eastAsiaTheme="minorEastAsia"/>
                <w:noProof/>
                <w:sz w:val="24"/>
                <w:szCs w:val="24"/>
                <w:lang w:eastAsia="nb-NO"/>
              </w:rPr>
              <w:tab/>
            </w:r>
            <w:r w:rsidRPr="004B4E6F">
              <w:rPr>
                <w:rStyle w:val="Hyperlink"/>
                <w:noProof/>
                <w:lang w:val="en-GB"/>
              </w:rPr>
              <w:t>Technical and Professional Qualifications</w:t>
            </w:r>
            <w:r>
              <w:rPr>
                <w:noProof/>
                <w:webHidden/>
              </w:rPr>
              <w:tab/>
            </w:r>
            <w:r>
              <w:rPr>
                <w:noProof/>
                <w:webHidden/>
              </w:rPr>
              <w:fldChar w:fldCharType="begin"/>
            </w:r>
            <w:r>
              <w:rPr>
                <w:noProof/>
                <w:webHidden/>
              </w:rPr>
              <w:instrText xml:space="preserve"> PAGEREF _Toc230249499 \h </w:instrText>
            </w:r>
            <w:r>
              <w:rPr>
                <w:noProof/>
                <w:webHidden/>
              </w:rPr>
            </w:r>
            <w:r>
              <w:rPr>
                <w:noProof/>
                <w:webHidden/>
              </w:rPr>
              <w:fldChar w:fldCharType="separate"/>
            </w:r>
            <w:r>
              <w:rPr>
                <w:noProof/>
                <w:webHidden/>
              </w:rPr>
              <w:t>13</w:t>
            </w:r>
            <w:r>
              <w:rPr>
                <w:noProof/>
                <w:webHidden/>
              </w:rPr>
              <w:fldChar w:fldCharType="end"/>
            </w:r>
          </w:hyperlink>
        </w:p>
        <w:p w14:paraId="74467438" w14:textId="17DEE6DE" w:rsidR="00E04500" w:rsidRDefault="00E04500">
          <w:pPr>
            <w:pStyle w:val="TOC1"/>
            <w:rPr>
              <w:rFonts w:eastAsiaTheme="minorEastAsia"/>
              <w:noProof/>
              <w:sz w:val="24"/>
              <w:szCs w:val="24"/>
              <w:lang w:val="nb-NO" w:eastAsia="nb-NO"/>
            </w:rPr>
          </w:pPr>
          <w:hyperlink w:anchor="_Toc230249500" w:history="1">
            <w:r w:rsidRPr="004B4E6F">
              <w:rPr>
                <w:rStyle w:val="Hyperlink"/>
                <w:noProof/>
              </w:rPr>
              <w:t>5</w:t>
            </w:r>
            <w:r>
              <w:rPr>
                <w:rFonts w:eastAsiaTheme="minorEastAsia"/>
                <w:noProof/>
                <w:sz w:val="24"/>
                <w:szCs w:val="24"/>
                <w:lang w:val="nb-NO" w:eastAsia="nb-NO"/>
              </w:rPr>
              <w:tab/>
            </w:r>
            <w:r w:rsidRPr="004B4E6F">
              <w:rPr>
                <w:rStyle w:val="Hyperlink"/>
                <w:noProof/>
              </w:rPr>
              <w:t>Submission of tender</w:t>
            </w:r>
            <w:r>
              <w:rPr>
                <w:noProof/>
                <w:webHidden/>
              </w:rPr>
              <w:tab/>
            </w:r>
            <w:r>
              <w:rPr>
                <w:noProof/>
                <w:webHidden/>
              </w:rPr>
              <w:fldChar w:fldCharType="begin"/>
            </w:r>
            <w:r>
              <w:rPr>
                <w:noProof/>
                <w:webHidden/>
              </w:rPr>
              <w:instrText xml:space="preserve"> PAGEREF _Toc230249500 \h </w:instrText>
            </w:r>
            <w:r>
              <w:rPr>
                <w:noProof/>
                <w:webHidden/>
              </w:rPr>
            </w:r>
            <w:r>
              <w:rPr>
                <w:noProof/>
                <w:webHidden/>
              </w:rPr>
              <w:fldChar w:fldCharType="separate"/>
            </w:r>
            <w:r>
              <w:rPr>
                <w:noProof/>
                <w:webHidden/>
              </w:rPr>
              <w:t>13</w:t>
            </w:r>
            <w:r>
              <w:rPr>
                <w:noProof/>
                <w:webHidden/>
              </w:rPr>
              <w:fldChar w:fldCharType="end"/>
            </w:r>
          </w:hyperlink>
        </w:p>
        <w:p w14:paraId="4DE5828D" w14:textId="35820A01" w:rsidR="00E04500" w:rsidRDefault="00E04500">
          <w:pPr>
            <w:pStyle w:val="TOC2"/>
            <w:rPr>
              <w:rFonts w:eastAsiaTheme="minorEastAsia"/>
              <w:noProof/>
              <w:sz w:val="24"/>
              <w:szCs w:val="24"/>
              <w:lang w:eastAsia="nb-NO"/>
            </w:rPr>
          </w:pPr>
          <w:hyperlink w:anchor="_Toc230249501" w:history="1">
            <w:r w:rsidRPr="004B4E6F">
              <w:rPr>
                <w:rStyle w:val="Hyperlink"/>
                <w:noProof/>
              </w:rPr>
              <w:t>5.1</w:t>
            </w:r>
            <w:r>
              <w:rPr>
                <w:rFonts w:eastAsiaTheme="minorEastAsia"/>
                <w:noProof/>
                <w:sz w:val="24"/>
                <w:szCs w:val="24"/>
                <w:lang w:eastAsia="nb-NO"/>
              </w:rPr>
              <w:tab/>
            </w:r>
            <w:r w:rsidRPr="004B4E6F">
              <w:rPr>
                <w:rStyle w:val="Hyperlink"/>
                <w:noProof/>
              </w:rPr>
              <w:t>Tender Submission</w:t>
            </w:r>
            <w:r>
              <w:rPr>
                <w:noProof/>
                <w:webHidden/>
              </w:rPr>
              <w:tab/>
            </w:r>
            <w:r>
              <w:rPr>
                <w:noProof/>
                <w:webHidden/>
              </w:rPr>
              <w:fldChar w:fldCharType="begin"/>
            </w:r>
            <w:r>
              <w:rPr>
                <w:noProof/>
                <w:webHidden/>
              </w:rPr>
              <w:instrText xml:space="preserve"> PAGEREF _Toc230249501 \h </w:instrText>
            </w:r>
            <w:r>
              <w:rPr>
                <w:noProof/>
                <w:webHidden/>
              </w:rPr>
            </w:r>
            <w:r>
              <w:rPr>
                <w:noProof/>
                <w:webHidden/>
              </w:rPr>
              <w:fldChar w:fldCharType="separate"/>
            </w:r>
            <w:r>
              <w:rPr>
                <w:noProof/>
                <w:webHidden/>
              </w:rPr>
              <w:t>13</w:t>
            </w:r>
            <w:r>
              <w:rPr>
                <w:noProof/>
                <w:webHidden/>
              </w:rPr>
              <w:fldChar w:fldCharType="end"/>
            </w:r>
          </w:hyperlink>
        </w:p>
        <w:p w14:paraId="78CE3EF3" w14:textId="56CAFC40" w:rsidR="00E04500" w:rsidRDefault="00E04500">
          <w:pPr>
            <w:pStyle w:val="TOC3"/>
            <w:tabs>
              <w:tab w:val="left" w:pos="1200"/>
              <w:tab w:val="right" w:leader="dot" w:pos="9062"/>
            </w:tabs>
            <w:rPr>
              <w:rFonts w:eastAsiaTheme="minorEastAsia"/>
              <w:noProof/>
              <w:sz w:val="24"/>
              <w:szCs w:val="24"/>
              <w:lang w:eastAsia="nb-NO"/>
            </w:rPr>
          </w:pPr>
          <w:hyperlink w:anchor="_Toc230249502" w:history="1">
            <w:r w:rsidRPr="004B4E6F">
              <w:rPr>
                <w:rStyle w:val="Hyperlink"/>
                <w:noProof/>
                <w:lang w:val="en-GB"/>
              </w:rPr>
              <w:t>5.1.1</w:t>
            </w:r>
            <w:r>
              <w:rPr>
                <w:rFonts w:eastAsiaTheme="minorEastAsia"/>
                <w:noProof/>
                <w:sz w:val="24"/>
                <w:szCs w:val="24"/>
                <w:lang w:eastAsia="nb-NO"/>
              </w:rPr>
              <w:tab/>
            </w:r>
            <w:r w:rsidRPr="004B4E6F">
              <w:rPr>
                <w:rStyle w:val="Hyperlink"/>
                <w:noProof/>
                <w:lang w:val="en-GB"/>
              </w:rPr>
              <w:t>Electronic Signatures</w:t>
            </w:r>
            <w:r>
              <w:rPr>
                <w:noProof/>
                <w:webHidden/>
              </w:rPr>
              <w:tab/>
            </w:r>
            <w:r>
              <w:rPr>
                <w:noProof/>
                <w:webHidden/>
              </w:rPr>
              <w:fldChar w:fldCharType="begin"/>
            </w:r>
            <w:r>
              <w:rPr>
                <w:noProof/>
                <w:webHidden/>
              </w:rPr>
              <w:instrText xml:space="preserve"> PAGEREF _Toc230249502 \h </w:instrText>
            </w:r>
            <w:r>
              <w:rPr>
                <w:noProof/>
                <w:webHidden/>
              </w:rPr>
            </w:r>
            <w:r>
              <w:rPr>
                <w:noProof/>
                <w:webHidden/>
              </w:rPr>
              <w:fldChar w:fldCharType="separate"/>
            </w:r>
            <w:r>
              <w:rPr>
                <w:noProof/>
                <w:webHidden/>
              </w:rPr>
              <w:t>13</w:t>
            </w:r>
            <w:r>
              <w:rPr>
                <w:noProof/>
                <w:webHidden/>
              </w:rPr>
              <w:fldChar w:fldCharType="end"/>
            </w:r>
          </w:hyperlink>
        </w:p>
        <w:p w14:paraId="1B51E76A" w14:textId="50853DB1" w:rsidR="00E04500" w:rsidRDefault="00E04500">
          <w:pPr>
            <w:pStyle w:val="TOC3"/>
            <w:tabs>
              <w:tab w:val="left" w:pos="1200"/>
              <w:tab w:val="right" w:leader="dot" w:pos="9062"/>
            </w:tabs>
            <w:rPr>
              <w:rFonts w:eastAsiaTheme="minorEastAsia"/>
              <w:noProof/>
              <w:sz w:val="24"/>
              <w:szCs w:val="24"/>
              <w:lang w:eastAsia="nb-NO"/>
            </w:rPr>
          </w:pPr>
          <w:hyperlink w:anchor="_Toc230249503" w:history="1">
            <w:r w:rsidRPr="004B4E6F">
              <w:rPr>
                <w:rStyle w:val="Hyperlink"/>
                <w:noProof/>
                <w:lang w:val="en-GB"/>
              </w:rPr>
              <w:t>5.1.2</w:t>
            </w:r>
            <w:r>
              <w:rPr>
                <w:rFonts w:eastAsiaTheme="minorEastAsia"/>
                <w:noProof/>
                <w:sz w:val="24"/>
                <w:szCs w:val="24"/>
                <w:lang w:eastAsia="nb-NO"/>
              </w:rPr>
              <w:tab/>
            </w:r>
            <w:r w:rsidRPr="004B4E6F">
              <w:rPr>
                <w:rStyle w:val="Hyperlink"/>
                <w:noProof/>
                <w:lang w:val="en-GB"/>
              </w:rPr>
              <w:t>Tender Format</w:t>
            </w:r>
            <w:r>
              <w:rPr>
                <w:noProof/>
                <w:webHidden/>
              </w:rPr>
              <w:tab/>
            </w:r>
            <w:r>
              <w:rPr>
                <w:noProof/>
                <w:webHidden/>
              </w:rPr>
              <w:fldChar w:fldCharType="begin"/>
            </w:r>
            <w:r>
              <w:rPr>
                <w:noProof/>
                <w:webHidden/>
              </w:rPr>
              <w:instrText xml:space="preserve"> PAGEREF _Toc230249503 \h </w:instrText>
            </w:r>
            <w:r>
              <w:rPr>
                <w:noProof/>
                <w:webHidden/>
              </w:rPr>
            </w:r>
            <w:r>
              <w:rPr>
                <w:noProof/>
                <w:webHidden/>
              </w:rPr>
              <w:fldChar w:fldCharType="separate"/>
            </w:r>
            <w:r>
              <w:rPr>
                <w:noProof/>
                <w:webHidden/>
              </w:rPr>
              <w:t>13</w:t>
            </w:r>
            <w:r>
              <w:rPr>
                <w:noProof/>
                <w:webHidden/>
              </w:rPr>
              <w:fldChar w:fldCharType="end"/>
            </w:r>
          </w:hyperlink>
        </w:p>
        <w:p w14:paraId="3027A028" w14:textId="6E22CF42" w:rsidR="00E04500" w:rsidRDefault="00E04500">
          <w:pPr>
            <w:pStyle w:val="TOC2"/>
            <w:rPr>
              <w:rFonts w:eastAsiaTheme="minorEastAsia"/>
              <w:noProof/>
              <w:sz w:val="24"/>
              <w:szCs w:val="24"/>
              <w:lang w:eastAsia="nb-NO"/>
            </w:rPr>
          </w:pPr>
          <w:hyperlink w:anchor="_Toc230249504" w:history="1">
            <w:r w:rsidRPr="004B4E6F">
              <w:rPr>
                <w:rStyle w:val="Hyperlink"/>
                <w:noProof/>
              </w:rPr>
              <w:t>5.2</w:t>
            </w:r>
            <w:r>
              <w:rPr>
                <w:rFonts w:eastAsiaTheme="minorEastAsia"/>
                <w:noProof/>
                <w:sz w:val="24"/>
                <w:szCs w:val="24"/>
                <w:lang w:eastAsia="nb-NO"/>
              </w:rPr>
              <w:tab/>
            </w:r>
            <w:r w:rsidRPr="004B4E6F">
              <w:rPr>
                <w:rStyle w:val="Hyperlink"/>
                <w:noProof/>
              </w:rPr>
              <w:t>Redacted Version of the Tender</w:t>
            </w:r>
            <w:r>
              <w:rPr>
                <w:noProof/>
                <w:webHidden/>
              </w:rPr>
              <w:tab/>
            </w:r>
            <w:r>
              <w:rPr>
                <w:noProof/>
                <w:webHidden/>
              </w:rPr>
              <w:fldChar w:fldCharType="begin"/>
            </w:r>
            <w:r>
              <w:rPr>
                <w:noProof/>
                <w:webHidden/>
              </w:rPr>
              <w:instrText xml:space="preserve"> PAGEREF _Toc230249504 \h </w:instrText>
            </w:r>
            <w:r>
              <w:rPr>
                <w:noProof/>
                <w:webHidden/>
              </w:rPr>
            </w:r>
            <w:r>
              <w:rPr>
                <w:noProof/>
                <w:webHidden/>
              </w:rPr>
              <w:fldChar w:fldCharType="separate"/>
            </w:r>
            <w:r>
              <w:rPr>
                <w:noProof/>
                <w:webHidden/>
              </w:rPr>
              <w:t>14</w:t>
            </w:r>
            <w:r>
              <w:rPr>
                <w:noProof/>
                <w:webHidden/>
              </w:rPr>
              <w:fldChar w:fldCharType="end"/>
            </w:r>
          </w:hyperlink>
        </w:p>
        <w:p w14:paraId="7B37DF6A" w14:textId="7597CF20" w:rsidR="00E04500" w:rsidRDefault="00E04500">
          <w:pPr>
            <w:pStyle w:val="TOC2"/>
            <w:rPr>
              <w:rFonts w:eastAsiaTheme="minorEastAsia"/>
              <w:noProof/>
              <w:sz w:val="24"/>
              <w:szCs w:val="24"/>
              <w:lang w:eastAsia="nb-NO"/>
            </w:rPr>
          </w:pPr>
          <w:hyperlink w:anchor="_Toc230249505" w:history="1">
            <w:r w:rsidRPr="004B4E6F">
              <w:rPr>
                <w:rStyle w:val="Hyperlink"/>
                <w:noProof/>
              </w:rPr>
              <w:t>5.3</w:t>
            </w:r>
            <w:r>
              <w:rPr>
                <w:rFonts w:eastAsiaTheme="minorEastAsia"/>
                <w:noProof/>
                <w:sz w:val="24"/>
                <w:szCs w:val="24"/>
                <w:lang w:eastAsia="nb-NO"/>
              </w:rPr>
              <w:tab/>
            </w:r>
            <w:r w:rsidRPr="004B4E6F">
              <w:rPr>
                <w:rStyle w:val="Hyperlink"/>
                <w:noProof/>
              </w:rPr>
              <w:t>Deviations and Reservations</w:t>
            </w:r>
            <w:r>
              <w:rPr>
                <w:noProof/>
                <w:webHidden/>
              </w:rPr>
              <w:tab/>
            </w:r>
            <w:r>
              <w:rPr>
                <w:noProof/>
                <w:webHidden/>
              </w:rPr>
              <w:fldChar w:fldCharType="begin"/>
            </w:r>
            <w:r>
              <w:rPr>
                <w:noProof/>
                <w:webHidden/>
              </w:rPr>
              <w:instrText xml:space="preserve"> PAGEREF _Toc230249505 \h </w:instrText>
            </w:r>
            <w:r>
              <w:rPr>
                <w:noProof/>
                <w:webHidden/>
              </w:rPr>
            </w:r>
            <w:r>
              <w:rPr>
                <w:noProof/>
                <w:webHidden/>
              </w:rPr>
              <w:fldChar w:fldCharType="separate"/>
            </w:r>
            <w:r>
              <w:rPr>
                <w:noProof/>
                <w:webHidden/>
              </w:rPr>
              <w:t>14</w:t>
            </w:r>
            <w:r>
              <w:rPr>
                <w:noProof/>
                <w:webHidden/>
              </w:rPr>
              <w:fldChar w:fldCharType="end"/>
            </w:r>
          </w:hyperlink>
        </w:p>
        <w:p w14:paraId="2982F140" w14:textId="6F25AD09" w:rsidR="00E04500" w:rsidRDefault="00E04500">
          <w:pPr>
            <w:pStyle w:val="TOC2"/>
            <w:rPr>
              <w:rFonts w:eastAsiaTheme="minorEastAsia"/>
              <w:noProof/>
              <w:sz w:val="24"/>
              <w:szCs w:val="24"/>
              <w:lang w:eastAsia="nb-NO"/>
            </w:rPr>
          </w:pPr>
          <w:hyperlink w:anchor="_Toc230249506" w:history="1">
            <w:r w:rsidRPr="004B4E6F">
              <w:rPr>
                <w:rStyle w:val="Hyperlink"/>
                <w:noProof/>
              </w:rPr>
              <w:t>5.4</w:t>
            </w:r>
            <w:r>
              <w:rPr>
                <w:rFonts w:eastAsiaTheme="minorEastAsia"/>
                <w:noProof/>
                <w:sz w:val="24"/>
                <w:szCs w:val="24"/>
                <w:lang w:eastAsia="nb-NO"/>
              </w:rPr>
              <w:tab/>
            </w:r>
            <w:r w:rsidRPr="004B4E6F">
              <w:rPr>
                <w:rStyle w:val="Hyperlink"/>
                <w:noProof/>
              </w:rPr>
              <w:t>Prohibition of Variants</w:t>
            </w:r>
            <w:r>
              <w:rPr>
                <w:noProof/>
                <w:webHidden/>
              </w:rPr>
              <w:tab/>
            </w:r>
            <w:r>
              <w:rPr>
                <w:noProof/>
                <w:webHidden/>
              </w:rPr>
              <w:fldChar w:fldCharType="begin"/>
            </w:r>
            <w:r>
              <w:rPr>
                <w:noProof/>
                <w:webHidden/>
              </w:rPr>
              <w:instrText xml:space="preserve"> PAGEREF _Toc230249506 \h </w:instrText>
            </w:r>
            <w:r>
              <w:rPr>
                <w:noProof/>
                <w:webHidden/>
              </w:rPr>
            </w:r>
            <w:r>
              <w:rPr>
                <w:noProof/>
                <w:webHidden/>
              </w:rPr>
              <w:fldChar w:fldCharType="separate"/>
            </w:r>
            <w:r>
              <w:rPr>
                <w:noProof/>
                <w:webHidden/>
              </w:rPr>
              <w:t>15</w:t>
            </w:r>
            <w:r>
              <w:rPr>
                <w:noProof/>
                <w:webHidden/>
              </w:rPr>
              <w:fldChar w:fldCharType="end"/>
            </w:r>
          </w:hyperlink>
        </w:p>
        <w:p w14:paraId="1F6DF4F3" w14:textId="38CABE6D" w:rsidR="00E04500" w:rsidRDefault="00E04500">
          <w:pPr>
            <w:pStyle w:val="TOC2"/>
            <w:rPr>
              <w:rFonts w:eastAsiaTheme="minorEastAsia"/>
              <w:noProof/>
              <w:sz w:val="24"/>
              <w:szCs w:val="24"/>
              <w:lang w:eastAsia="nb-NO"/>
            </w:rPr>
          </w:pPr>
          <w:hyperlink w:anchor="_Toc230249507" w:history="1">
            <w:r w:rsidRPr="004B4E6F">
              <w:rPr>
                <w:rStyle w:val="Hyperlink"/>
                <w:noProof/>
              </w:rPr>
              <w:t>5.5</w:t>
            </w:r>
            <w:r>
              <w:rPr>
                <w:rFonts w:eastAsiaTheme="minorEastAsia"/>
                <w:noProof/>
                <w:sz w:val="24"/>
                <w:szCs w:val="24"/>
                <w:lang w:eastAsia="nb-NO"/>
              </w:rPr>
              <w:tab/>
            </w:r>
            <w:r w:rsidRPr="004B4E6F">
              <w:rPr>
                <w:rStyle w:val="Hyperlink"/>
                <w:noProof/>
              </w:rPr>
              <w:t>Parallel Tenders</w:t>
            </w:r>
            <w:r>
              <w:rPr>
                <w:noProof/>
                <w:webHidden/>
              </w:rPr>
              <w:tab/>
            </w:r>
            <w:r>
              <w:rPr>
                <w:noProof/>
                <w:webHidden/>
              </w:rPr>
              <w:fldChar w:fldCharType="begin"/>
            </w:r>
            <w:r>
              <w:rPr>
                <w:noProof/>
                <w:webHidden/>
              </w:rPr>
              <w:instrText xml:space="preserve"> PAGEREF _Toc230249507 \h </w:instrText>
            </w:r>
            <w:r>
              <w:rPr>
                <w:noProof/>
                <w:webHidden/>
              </w:rPr>
            </w:r>
            <w:r>
              <w:rPr>
                <w:noProof/>
                <w:webHidden/>
              </w:rPr>
              <w:fldChar w:fldCharType="separate"/>
            </w:r>
            <w:r>
              <w:rPr>
                <w:noProof/>
                <w:webHidden/>
              </w:rPr>
              <w:t>15</w:t>
            </w:r>
            <w:r>
              <w:rPr>
                <w:noProof/>
                <w:webHidden/>
              </w:rPr>
              <w:fldChar w:fldCharType="end"/>
            </w:r>
          </w:hyperlink>
        </w:p>
        <w:p w14:paraId="585AD9CE" w14:textId="508302BB" w:rsidR="00E04500" w:rsidRDefault="00E04500">
          <w:pPr>
            <w:pStyle w:val="TOC2"/>
            <w:rPr>
              <w:rFonts w:eastAsiaTheme="minorEastAsia"/>
              <w:noProof/>
              <w:sz w:val="24"/>
              <w:szCs w:val="24"/>
              <w:lang w:eastAsia="nb-NO"/>
            </w:rPr>
          </w:pPr>
          <w:hyperlink w:anchor="_Toc230249508" w:history="1">
            <w:r w:rsidRPr="004B4E6F">
              <w:rPr>
                <w:rStyle w:val="Hyperlink"/>
                <w:noProof/>
              </w:rPr>
              <w:t>5.6</w:t>
            </w:r>
            <w:r>
              <w:rPr>
                <w:rFonts w:eastAsiaTheme="minorEastAsia"/>
                <w:noProof/>
                <w:sz w:val="24"/>
                <w:szCs w:val="24"/>
                <w:lang w:eastAsia="nb-NO"/>
              </w:rPr>
              <w:tab/>
            </w:r>
            <w:r w:rsidRPr="004B4E6F">
              <w:rPr>
                <w:rStyle w:val="Hyperlink"/>
                <w:noProof/>
              </w:rPr>
              <w:t>Opening of the Tenders</w:t>
            </w:r>
            <w:r>
              <w:rPr>
                <w:noProof/>
                <w:webHidden/>
              </w:rPr>
              <w:tab/>
            </w:r>
            <w:r>
              <w:rPr>
                <w:noProof/>
                <w:webHidden/>
              </w:rPr>
              <w:fldChar w:fldCharType="begin"/>
            </w:r>
            <w:r>
              <w:rPr>
                <w:noProof/>
                <w:webHidden/>
              </w:rPr>
              <w:instrText xml:space="preserve"> PAGEREF _Toc230249508 \h </w:instrText>
            </w:r>
            <w:r>
              <w:rPr>
                <w:noProof/>
                <w:webHidden/>
              </w:rPr>
            </w:r>
            <w:r>
              <w:rPr>
                <w:noProof/>
                <w:webHidden/>
              </w:rPr>
              <w:fldChar w:fldCharType="separate"/>
            </w:r>
            <w:r>
              <w:rPr>
                <w:noProof/>
                <w:webHidden/>
              </w:rPr>
              <w:t>15</w:t>
            </w:r>
            <w:r>
              <w:rPr>
                <w:noProof/>
                <w:webHidden/>
              </w:rPr>
              <w:fldChar w:fldCharType="end"/>
            </w:r>
          </w:hyperlink>
        </w:p>
        <w:p w14:paraId="30629146" w14:textId="7817EB3A" w:rsidR="00E04500" w:rsidRDefault="00E04500">
          <w:pPr>
            <w:pStyle w:val="TOC2"/>
            <w:rPr>
              <w:rFonts w:eastAsiaTheme="minorEastAsia"/>
              <w:noProof/>
              <w:sz w:val="24"/>
              <w:szCs w:val="24"/>
              <w:lang w:eastAsia="nb-NO"/>
            </w:rPr>
          </w:pPr>
          <w:hyperlink w:anchor="_Toc230249509" w:history="1">
            <w:r w:rsidRPr="004B4E6F">
              <w:rPr>
                <w:rStyle w:val="Hyperlink"/>
                <w:noProof/>
              </w:rPr>
              <w:t>5.7</w:t>
            </w:r>
            <w:r>
              <w:rPr>
                <w:rFonts w:eastAsiaTheme="minorEastAsia"/>
                <w:noProof/>
                <w:sz w:val="24"/>
                <w:szCs w:val="24"/>
                <w:lang w:eastAsia="nb-NO"/>
              </w:rPr>
              <w:tab/>
            </w:r>
            <w:r w:rsidRPr="004B4E6F">
              <w:rPr>
                <w:rStyle w:val="Hyperlink"/>
                <w:noProof/>
              </w:rPr>
              <w:t>Tender Validity Period</w:t>
            </w:r>
            <w:r>
              <w:rPr>
                <w:noProof/>
                <w:webHidden/>
              </w:rPr>
              <w:tab/>
            </w:r>
            <w:r>
              <w:rPr>
                <w:noProof/>
                <w:webHidden/>
              </w:rPr>
              <w:fldChar w:fldCharType="begin"/>
            </w:r>
            <w:r>
              <w:rPr>
                <w:noProof/>
                <w:webHidden/>
              </w:rPr>
              <w:instrText xml:space="preserve"> PAGEREF _Toc230249509 \h </w:instrText>
            </w:r>
            <w:r>
              <w:rPr>
                <w:noProof/>
                <w:webHidden/>
              </w:rPr>
            </w:r>
            <w:r>
              <w:rPr>
                <w:noProof/>
                <w:webHidden/>
              </w:rPr>
              <w:fldChar w:fldCharType="separate"/>
            </w:r>
            <w:r>
              <w:rPr>
                <w:noProof/>
                <w:webHidden/>
              </w:rPr>
              <w:t>15</w:t>
            </w:r>
            <w:r>
              <w:rPr>
                <w:noProof/>
                <w:webHidden/>
              </w:rPr>
              <w:fldChar w:fldCharType="end"/>
            </w:r>
          </w:hyperlink>
        </w:p>
        <w:p w14:paraId="506BF150" w14:textId="71BEC82C" w:rsidR="00E04500" w:rsidRDefault="00E04500">
          <w:pPr>
            <w:pStyle w:val="TOC1"/>
            <w:rPr>
              <w:rFonts w:eastAsiaTheme="minorEastAsia"/>
              <w:noProof/>
              <w:sz w:val="24"/>
              <w:szCs w:val="24"/>
              <w:lang w:val="nb-NO" w:eastAsia="nb-NO"/>
            </w:rPr>
          </w:pPr>
          <w:hyperlink w:anchor="_Toc230249510" w:history="1">
            <w:r w:rsidRPr="004B4E6F">
              <w:rPr>
                <w:rStyle w:val="Hyperlink"/>
                <w:rFonts w:ascii="Arial" w:hAnsi="Arial" w:cs="Arial"/>
                <w:noProof/>
              </w:rPr>
              <w:t>6</w:t>
            </w:r>
            <w:r>
              <w:rPr>
                <w:rFonts w:eastAsiaTheme="minorEastAsia"/>
                <w:noProof/>
                <w:sz w:val="24"/>
                <w:szCs w:val="24"/>
                <w:lang w:val="nb-NO" w:eastAsia="nb-NO"/>
              </w:rPr>
              <w:tab/>
            </w:r>
            <w:r w:rsidRPr="004B4E6F">
              <w:rPr>
                <w:rStyle w:val="Hyperlink"/>
                <w:rFonts w:ascii="Arial" w:hAnsi="Arial" w:cs="Arial"/>
                <w:noProof/>
              </w:rPr>
              <w:t>Rejection of tenderers</w:t>
            </w:r>
            <w:r>
              <w:rPr>
                <w:noProof/>
                <w:webHidden/>
              </w:rPr>
              <w:tab/>
            </w:r>
            <w:r>
              <w:rPr>
                <w:noProof/>
                <w:webHidden/>
              </w:rPr>
              <w:fldChar w:fldCharType="begin"/>
            </w:r>
            <w:r>
              <w:rPr>
                <w:noProof/>
                <w:webHidden/>
              </w:rPr>
              <w:instrText xml:space="preserve"> PAGEREF _Toc230249510 \h </w:instrText>
            </w:r>
            <w:r>
              <w:rPr>
                <w:noProof/>
                <w:webHidden/>
              </w:rPr>
            </w:r>
            <w:r>
              <w:rPr>
                <w:noProof/>
                <w:webHidden/>
              </w:rPr>
              <w:fldChar w:fldCharType="separate"/>
            </w:r>
            <w:r>
              <w:rPr>
                <w:noProof/>
                <w:webHidden/>
              </w:rPr>
              <w:t>15</w:t>
            </w:r>
            <w:r>
              <w:rPr>
                <w:noProof/>
                <w:webHidden/>
              </w:rPr>
              <w:fldChar w:fldCharType="end"/>
            </w:r>
          </w:hyperlink>
        </w:p>
        <w:p w14:paraId="58155D75" w14:textId="38D972E9" w:rsidR="00E04500" w:rsidRDefault="00E04500">
          <w:pPr>
            <w:pStyle w:val="TOC2"/>
            <w:rPr>
              <w:rFonts w:eastAsiaTheme="minorEastAsia"/>
              <w:noProof/>
              <w:sz w:val="24"/>
              <w:szCs w:val="24"/>
              <w:lang w:eastAsia="nb-NO"/>
            </w:rPr>
          </w:pPr>
          <w:hyperlink w:anchor="_Toc230249511" w:history="1">
            <w:r w:rsidRPr="004B4E6F">
              <w:rPr>
                <w:rStyle w:val="Hyperlink"/>
                <w:rFonts w:ascii="Arial" w:hAnsi="Arial" w:cs="Arial"/>
                <w:noProof/>
              </w:rPr>
              <w:t>6.1</w:t>
            </w:r>
            <w:r>
              <w:rPr>
                <w:rFonts w:eastAsiaTheme="minorEastAsia"/>
                <w:noProof/>
                <w:sz w:val="24"/>
                <w:szCs w:val="24"/>
                <w:lang w:eastAsia="nb-NO"/>
              </w:rPr>
              <w:tab/>
            </w:r>
            <w:r w:rsidRPr="004B4E6F">
              <w:rPr>
                <w:rStyle w:val="Hyperlink"/>
                <w:rFonts w:ascii="Arial" w:hAnsi="Arial" w:cs="Arial"/>
                <w:noProof/>
              </w:rPr>
              <w:t>General</w:t>
            </w:r>
            <w:r>
              <w:rPr>
                <w:noProof/>
                <w:webHidden/>
              </w:rPr>
              <w:tab/>
            </w:r>
            <w:r>
              <w:rPr>
                <w:noProof/>
                <w:webHidden/>
              </w:rPr>
              <w:fldChar w:fldCharType="begin"/>
            </w:r>
            <w:r>
              <w:rPr>
                <w:noProof/>
                <w:webHidden/>
              </w:rPr>
              <w:instrText xml:space="preserve"> PAGEREF _Toc230249511 \h </w:instrText>
            </w:r>
            <w:r>
              <w:rPr>
                <w:noProof/>
                <w:webHidden/>
              </w:rPr>
            </w:r>
            <w:r>
              <w:rPr>
                <w:noProof/>
                <w:webHidden/>
              </w:rPr>
              <w:fldChar w:fldCharType="separate"/>
            </w:r>
            <w:r>
              <w:rPr>
                <w:noProof/>
                <w:webHidden/>
              </w:rPr>
              <w:t>15</w:t>
            </w:r>
            <w:r>
              <w:rPr>
                <w:noProof/>
                <w:webHidden/>
              </w:rPr>
              <w:fldChar w:fldCharType="end"/>
            </w:r>
          </w:hyperlink>
        </w:p>
        <w:p w14:paraId="46AF31B6" w14:textId="48B8E7C9" w:rsidR="00E04500" w:rsidRDefault="00E04500">
          <w:pPr>
            <w:pStyle w:val="TOC2"/>
            <w:rPr>
              <w:rFonts w:eastAsiaTheme="minorEastAsia"/>
              <w:noProof/>
              <w:sz w:val="24"/>
              <w:szCs w:val="24"/>
              <w:lang w:eastAsia="nb-NO"/>
            </w:rPr>
          </w:pPr>
          <w:hyperlink w:anchor="_Toc230249512" w:history="1">
            <w:r w:rsidRPr="004B4E6F">
              <w:rPr>
                <w:rStyle w:val="Hyperlink"/>
                <w:rFonts w:ascii="Arial" w:hAnsi="Arial" w:cs="Arial"/>
                <w:noProof/>
              </w:rPr>
              <w:t>6.2</w:t>
            </w:r>
            <w:r>
              <w:rPr>
                <w:rFonts w:eastAsiaTheme="minorEastAsia"/>
                <w:noProof/>
                <w:sz w:val="24"/>
                <w:szCs w:val="24"/>
                <w:lang w:eastAsia="nb-NO"/>
              </w:rPr>
              <w:tab/>
            </w:r>
            <w:r w:rsidRPr="004B4E6F">
              <w:rPr>
                <w:rStyle w:val="Hyperlink"/>
                <w:rFonts w:ascii="Arial" w:hAnsi="Arial" w:cs="Arial"/>
                <w:noProof/>
              </w:rPr>
              <w:t>Compliance with sanction laws</w:t>
            </w:r>
            <w:r>
              <w:rPr>
                <w:noProof/>
                <w:webHidden/>
              </w:rPr>
              <w:tab/>
            </w:r>
            <w:r>
              <w:rPr>
                <w:noProof/>
                <w:webHidden/>
              </w:rPr>
              <w:fldChar w:fldCharType="begin"/>
            </w:r>
            <w:r>
              <w:rPr>
                <w:noProof/>
                <w:webHidden/>
              </w:rPr>
              <w:instrText xml:space="preserve"> PAGEREF _Toc230249512 \h </w:instrText>
            </w:r>
            <w:r>
              <w:rPr>
                <w:noProof/>
                <w:webHidden/>
              </w:rPr>
            </w:r>
            <w:r>
              <w:rPr>
                <w:noProof/>
                <w:webHidden/>
              </w:rPr>
              <w:fldChar w:fldCharType="separate"/>
            </w:r>
            <w:r>
              <w:rPr>
                <w:noProof/>
                <w:webHidden/>
              </w:rPr>
              <w:t>15</w:t>
            </w:r>
            <w:r>
              <w:rPr>
                <w:noProof/>
                <w:webHidden/>
              </w:rPr>
              <w:fldChar w:fldCharType="end"/>
            </w:r>
          </w:hyperlink>
        </w:p>
        <w:p w14:paraId="4A12F5A6" w14:textId="4DF0B080" w:rsidR="00E04500" w:rsidRDefault="00E04500">
          <w:pPr>
            <w:pStyle w:val="TOC1"/>
            <w:rPr>
              <w:rFonts w:eastAsiaTheme="minorEastAsia"/>
              <w:noProof/>
              <w:sz w:val="24"/>
              <w:szCs w:val="24"/>
              <w:lang w:val="nb-NO" w:eastAsia="nb-NO"/>
            </w:rPr>
          </w:pPr>
          <w:hyperlink w:anchor="_Toc230249513" w:history="1">
            <w:r w:rsidRPr="004B4E6F">
              <w:rPr>
                <w:rStyle w:val="Hyperlink"/>
                <w:noProof/>
              </w:rPr>
              <w:t>7</w:t>
            </w:r>
            <w:r>
              <w:rPr>
                <w:rFonts w:eastAsiaTheme="minorEastAsia"/>
                <w:noProof/>
                <w:sz w:val="24"/>
                <w:szCs w:val="24"/>
                <w:lang w:val="nb-NO" w:eastAsia="nb-NO"/>
              </w:rPr>
              <w:tab/>
            </w:r>
            <w:r w:rsidRPr="004B4E6F">
              <w:rPr>
                <w:rStyle w:val="Hyperlink"/>
                <w:noProof/>
              </w:rPr>
              <w:t>Contract Award</w:t>
            </w:r>
            <w:r>
              <w:rPr>
                <w:noProof/>
                <w:webHidden/>
              </w:rPr>
              <w:tab/>
            </w:r>
            <w:r>
              <w:rPr>
                <w:noProof/>
                <w:webHidden/>
              </w:rPr>
              <w:fldChar w:fldCharType="begin"/>
            </w:r>
            <w:r>
              <w:rPr>
                <w:noProof/>
                <w:webHidden/>
              </w:rPr>
              <w:instrText xml:space="preserve"> PAGEREF _Toc230249513 \h </w:instrText>
            </w:r>
            <w:r>
              <w:rPr>
                <w:noProof/>
                <w:webHidden/>
              </w:rPr>
            </w:r>
            <w:r>
              <w:rPr>
                <w:noProof/>
                <w:webHidden/>
              </w:rPr>
              <w:fldChar w:fldCharType="separate"/>
            </w:r>
            <w:r>
              <w:rPr>
                <w:noProof/>
                <w:webHidden/>
              </w:rPr>
              <w:t>16</w:t>
            </w:r>
            <w:r>
              <w:rPr>
                <w:noProof/>
                <w:webHidden/>
              </w:rPr>
              <w:fldChar w:fldCharType="end"/>
            </w:r>
          </w:hyperlink>
        </w:p>
        <w:p w14:paraId="5466B5AC" w14:textId="6C01E5D3" w:rsidR="00E04500" w:rsidRDefault="00E04500">
          <w:pPr>
            <w:pStyle w:val="TOC2"/>
            <w:rPr>
              <w:rFonts w:eastAsiaTheme="minorEastAsia"/>
              <w:noProof/>
              <w:sz w:val="24"/>
              <w:szCs w:val="24"/>
              <w:lang w:eastAsia="nb-NO"/>
            </w:rPr>
          </w:pPr>
          <w:hyperlink w:anchor="_Toc230249514" w:history="1">
            <w:r w:rsidRPr="004B4E6F">
              <w:rPr>
                <w:rStyle w:val="Hyperlink"/>
                <w:noProof/>
              </w:rPr>
              <w:t>7.1</w:t>
            </w:r>
            <w:r>
              <w:rPr>
                <w:rFonts w:eastAsiaTheme="minorEastAsia"/>
                <w:noProof/>
                <w:sz w:val="24"/>
                <w:szCs w:val="24"/>
                <w:lang w:eastAsia="nb-NO"/>
              </w:rPr>
              <w:tab/>
            </w:r>
            <w:r w:rsidRPr="004B4E6F">
              <w:rPr>
                <w:rStyle w:val="Hyperlink"/>
                <w:noProof/>
              </w:rPr>
              <w:t>Award Criteria</w:t>
            </w:r>
            <w:r>
              <w:rPr>
                <w:noProof/>
                <w:webHidden/>
              </w:rPr>
              <w:tab/>
            </w:r>
            <w:r>
              <w:rPr>
                <w:noProof/>
                <w:webHidden/>
              </w:rPr>
              <w:fldChar w:fldCharType="begin"/>
            </w:r>
            <w:r>
              <w:rPr>
                <w:noProof/>
                <w:webHidden/>
              </w:rPr>
              <w:instrText xml:space="preserve"> PAGEREF _Toc230249514 \h </w:instrText>
            </w:r>
            <w:r>
              <w:rPr>
                <w:noProof/>
                <w:webHidden/>
              </w:rPr>
            </w:r>
            <w:r>
              <w:rPr>
                <w:noProof/>
                <w:webHidden/>
              </w:rPr>
              <w:fldChar w:fldCharType="separate"/>
            </w:r>
            <w:r>
              <w:rPr>
                <w:noProof/>
                <w:webHidden/>
              </w:rPr>
              <w:t>16</w:t>
            </w:r>
            <w:r>
              <w:rPr>
                <w:noProof/>
                <w:webHidden/>
              </w:rPr>
              <w:fldChar w:fldCharType="end"/>
            </w:r>
          </w:hyperlink>
        </w:p>
        <w:p w14:paraId="0354758F" w14:textId="2756A277" w:rsidR="00E04500" w:rsidRDefault="00E04500">
          <w:pPr>
            <w:pStyle w:val="TOC2"/>
            <w:rPr>
              <w:rFonts w:eastAsiaTheme="minorEastAsia"/>
              <w:noProof/>
              <w:sz w:val="24"/>
              <w:szCs w:val="24"/>
              <w:lang w:eastAsia="nb-NO"/>
            </w:rPr>
          </w:pPr>
          <w:hyperlink w:anchor="_Toc230249515" w:history="1">
            <w:r w:rsidRPr="004B4E6F">
              <w:rPr>
                <w:rStyle w:val="Hyperlink"/>
                <w:noProof/>
              </w:rPr>
              <w:t>7.2</w:t>
            </w:r>
            <w:r>
              <w:rPr>
                <w:rFonts w:eastAsiaTheme="minorEastAsia"/>
                <w:noProof/>
                <w:sz w:val="24"/>
                <w:szCs w:val="24"/>
                <w:lang w:eastAsia="nb-NO"/>
              </w:rPr>
              <w:tab/>
            </w:r>
            <w:r w:rsidRPr="004B4E6F">
              <w:rPr>
                <w:rStyle w:val="Hyperlink"/>
                <w:noProof/>
              </w:rPr>
              <w:t>Evaluation process</w:t>
            </w:r>
            <w:r>
              <w:rPr>
                <w:noProof/>
                <w:webHidden/>
              </w:rPr>
              <w:tab/>
            </w:r>
            <w:r>
              <w:rPr>
                <w:noProof/>
                <w:webHidden/>
              </w:rPr>
              <w:fldChar w:fldCharType="begin"/>
            </w:r>
            <w:r>
              <w:rPr>
                <w:noProof/>
                <w:webHidden/>
              </w:rPr>
              <w:instrText xml:space="preserve"> PAGEREF _Toc230249515 \h </w:instrText>
            </w:r>
            <w:r>
              <w:rPr>
                <w:noProof/>
                <w:webHidden/>
              </w:rPr>
            </w:r>
            <w:r>
              <w:rPr>
                <w:noProof/>
                <w:webHidden/>
              </w:rPr>
              <w:fldChar w:fldCharType="separate"/>
            </w:r>
            <w:r>
              <w:rPr>
                <w:noProof/>
                <w:webHidden/>
              </w:rPr>
              <w:t>17</w:t>
            </w:r>
            <w:r>
              <w:rPr>
                <w:noProof/>
                <w:webHidden/>
              </w:rPr>
              <w:fldChar w:fldCharType="end"/>
            </w:r>
          </w:hyperlink>
        </w:p>
        <w:p w14:paraId="5A2E9BE8" w14:textId="359859B6" w:rsidR="00E04500" w:rsidRDefault="00E04500">
          <w:pPr>
            <w:pStyle w:val="TOC2"/>
            <w:rPr>
              <w:rFonts w:eastAsiaTheme="minorEastAsia"/>
              <w:noProof/>
              <w:sz w:val="24"/>
              <w:szCs w:val="24"/>
              <w:lang w:eastAsia="nb-NO"/>
            </w:rPr>
          </w:pPr>
          <w:hyperlink w:anchor="_Toc230249516" w:history="1">
            <w:r w:rsidRPr="004B4E6F">
              <w:rPr>
                <w:rStyle w:val="Hyperlink"/>
                <w:noProof/>
              </w:rPr>
              <w:t>7.3</w:t>
            </w:r>
            <w:r>
              <w:rPr>
                <w:rFonts w:eastAsiaTheme="minorEastAsia"/>
                <w:noProof/>
                <w:sz w:val="24"/>
                <w:szCs w:val="24"/>
                <w:lang w:eastAsia="nb-NO"/>
              </w:rPr>
              <w:tab/>
            </w:r>
            <w:r w:rsidRPr="004B4E6F">
              <w:rPr>
                <w:rStyle w:val="Hyperlink"/>
                <w:noProof/>
              </w:rPr>
              <w:t>Evaluation Model</w:t>
            </w:r>
            <w:r>
              <w:rPr>
                <w:noProof/>
                <w:webHidden/>
              </w:rPr>
              <w:tab/>
            </w:r>
            <w:r>
              <w:rPr>
                <w:noProof/>
                <w:webHidden/>
              </w:rPr>
              <w:fldChar w:fldCharType="begin"/>
            </w:r>
            <w:r>
              <w:rPr>
                <w:noProof/>
                <w:webHidden/>
              </w:rPr>
              <w:instrText xml:space="preserve"> PAGEREF _Toc230249516 \h </w:instrText>
            </w:r>
            <w:r>
              <w:rPr>
                <w:noProof/>
                <w:webHidden/>
              </w:rPr>
            </w:r>
            <w:r>
              <w:rPr>
                <w:noProof/>
                <w:webHidden/>
              </w:rPr>
              <w:fldChar w:fldCharType="separate"/>
            </w:r>
            <w:r>
              <w:rPr>
                <w:noProof/>
                <w:webHidden/>
              </w:rPr>
              <w:t>17</w:t>
            </w:r>
            <w:r>
              <w:rPr>
                <w:noProof/>
                <w:webHidden/>
              </w:rPr>
              <w:fldChar w:fldCharType="end"/>
            </w:r>
          </w:hyperlink>
        </w:p>
        <w:p w14:paraId="491FEC86" w14:textId="5E817CEA" w:rsidR="00E04500" w:rsidRDefault="00E04500">
          <w:pPr>
            <w:pStyle w:val="TOC1"/>
            <w:rPr>
              <w:rFonts w:eastAsiaTheme="minorEastAsia"/>
              <w:noProof/>
              <w:sz w:val="24"/>
              <w:szCs w:val="24"/>
              <w:lang w:val="nb-NO" w:eastAsia="nb-NO"/>
            </w:rPr>
          </w:pPr>
          <w:hyperlink w:anchor="_Toc230249517" w:history="1">
            <w:r w:rsidRPr="004B4E6F">
              <w:rPr>
                <w:rStyle w:val="Hyperlink"/>
                <w:noProof/>
              </w:rPr>
              <w:t>8</w:t>
            </w:r>
            <w:r>
              <w:rPr>
                <w:rFonts w:eastAsiaTheme="minorEastAsia"/>
                <w:noProof/>
                <w:sz w:val="24"/>
                <w:szCs w:val="24"/>
                <w:lang w:val="nb-NO" w:eastAsia="nb-NO"/>
              </w:rPr>
              <w:tab/>
            </w:r>
            <w:r w:rsidRPr="004B4E6F">
              <w:rPr>
                <w:rStyle w:val="Hyperlink"/>
                <w:noProof/>
              </w:rPr>
              <w:t>Conclusion of the Procurement Procedure</w:t>
            </w:r>
            <w:r>
              <w:rPr>
                <w:noProof/>
                <w:webHidden/>
              </w:rPr>
              <w:tab/>
            </w:r>
            <w:r>
              <w:rPr>
                <w:noProof/>
                <w:webHidden/>
              </w:rPr>
              <w:fldChar w:fldCharType="begin"/>
            </w:r>
            <w:r>
              <w:rPr>
                <w:noProof/>
                <w:webHidden/>
              </w:rPr>
              <w:instrText xml:space="preserve"> PAGEREF _Toc230249517 \h </w:instrText>
            </w:r>
            <w:r>
              <w:rPr>
                <w:noProof/>
                <w:webHidden/>
              </w:rPr>
            </w:r>
            <w:r>
              <w:rPr>
                <w:noProof/>
                <w:webHidden/>
              </w:rPr>
              <w:fldChar w:fldCharType="separate"/>
            </w:r>
            <w:r>
              <w:rPr>
                <w:noProof/>
                <w:webHidden/>
              </w:rPr>
              <w:t>18</w:t>
            </w:r>
            <w:r>
              <w:rPr>
                <w:noProof/>
                <w:webHidden/>
              </w:rPr>
              <w:fldChar w:fldCharType="end"/>
            </w:r>
          </w:hyperlink>
        </w:p>
        <w:p w14:paraId="68C1A7F8" w14:textId="68DB10C0" w:rsidR="00E04500" w:rsidRDefault="00E04500">
          <w:pPr>
            <w:pStyle w:val="TOC2"/>
            <w:rPr>
              <w:rFonts w:eastAsiaTheme="minorEastAsia"/>
              <w:noProof/>
              <w:sz w:val="24"/>
              <w:szCs w:val="24"/>
              <w:lang w:eastAsia="nb-NO"/>
            </w:rPr>
          </w:pPr>
          <w:hyperlink w:anchor="_Toc230249518" w:history="1">
            <w:r w:rsidRPr="004B4E6F">
              <w:rPr>
                <w:rStyle w:val="Hyperlink"/>
                <w:noProof/>
              </w:rPr>
              <w:t>8.1</w:t>
            </w:r>
            <w:r>
              <w:rPr>
                <w:rFonts w:eastAsiaTheme="minorEastAsia"/>
                <w:noProof/>
                <w:sz w:val="24"/>
                <w:szCs w:val="24"/>
                <w:lang w:eastAsia="nb-NO"/>
              </w:rPr>
              <w:tab/>
            </w:r>
            <w:r w:rsidRPr="004B4E6F">
              <w:rPr>
                <w:rStyle w:val="Hyperlink"/>
                <w:noProof/>
              </w:rPr>
              <w:t>Notification of Award and Standstill Period</w:t>
            </w:r>
            <w:r>
              <w:rPr>
                <w:noProof/>
                <w:webHidden/>
              </w:rPr>
              <w:tab/>
            </w:r>
            <w:r>
              <w:rPr>
                <w:noProof/>
                <w:webHidden/>
              </w:rPr>
              <w:fldChar w:fldCharType="begin"/>
            </w:r>
            <w:r>
              <w:rPr>
                <w:noProof/>
                <w:webHidden/>
              </w:rPr>
              <w:instrText xml:space="preserve"> PAGEREF _Toc230249518 \h </w:instrText>
            </w:r>
            <w:r>
              <w:rPr>
                <w:noProof/>
                <w:webHidden/>
              </w:rPr>
            </w:r>
            <w:r>
              <w:rPr>
                <w:noProof/>
                <w:webHidden/>
              </w:rPr>
              <w:fldChar w:fldCharType="separate"/>
            </w:r>
            <w:r>
              <w:rPr>
                <w:noProof/>
                <w:webHidden/>
              </w:rPr>
              <w:t>18</w:t>
            </w:r>
            <w:r>
              <w:rPr>
                <w:noProof/>
                <w:webHidden/>
              </w:rPr>
              <w:fldChar w:fldCharType="end"/>
            </w:r>
          </w:hyperlink>
        </w:p>
        <w:p w14:paraId="6855C662" w14:textId="2AB0ABB8" w:rsidR="00E04500" w:rsidRDefault="00E04500">
          <w:pPr>
            <w:pStyle w:val="TOC2"/>
            <w:rPr>
              <w:rFonts w:eastAsiaTheme="minorEastAsia"/>
              <w:noProof/>
              <w:sz w:val="24"/>
              <w:szCs w:val="24"/>
              <w:lang w:eastAsia="nb-NO"/>
            </w:rPr>
          </w:pPr>
          <w:hyperlink w:anchor="_Toc230249519" w:history="1">
            <w:r w:rsidRPr="004B4E6F">
              <w:rPr>
                <w:rStyle w:val="Hyperlink"/>
                <w:noProof/>
              </w:rPr>
              <w:t>8.2</w:t>
            </w:r>
            <w:r>
              <w:rPr>
                <w:rFonts w:eastAsiaTheme="minorEastAsia"/>
                <w:noProof/>
                <w:sz w:val="24"/>
                <w:szCs w:val="24"/>
                <w:lang w:eastAsia="nb-NO"/>
              </w:rPr>
              <w:tab/>
            </w:r>
            <w:r w:rsidRPr="004B4E6F">
              <w:rPr>
                <w:rStyle w:val="Hyperlink"/>
                <w:noProof/>
              </w:rPr>
              <w:t>Termination of the Procurement Procedure</w:t>
            </w:r>
            <w:r>
              <w:rPr>
                <w:noProof/>
                <w:webHidden/>
              </w:rPr>
              <w:tab/>
            </w:r>
            <w:r>
              <w:rPr>
                <w:noProof/>
                <w:webHidden/>
              </w:rPr>
              <w:fldChar w:fldCharType="begin"/>
            </w:r>
            <w:r>
              <w:rPr>
                <w:noProof/>
                <w:webHidden/>
              </w:rPr>
              <w:instrText xml:space="preserve"> PAGEREF _Toc230249519 \h </w:instrText>
            </w:r>
            <w:r>
              <w:rPr>
                <w:noProof/>
                <w:webHidden/>
              </w:rPr>
            </w:r>
            <w:r>
              <w:rPr>
                <w:noProof/>
                <w:webHidden/>
              </w:rPr>
              <w:fldChar w:fldCharType="separate"/>
            </w:r>
            <w:r>
              <w:rPr>
                <w:noProof/>
                <w:webHidden/>
              </w:rPr>
              <w:t>18</w:t>
            </w:r>
            <w:r>
              <w:rPr>
                <w:noProof/>
                <w:webHidden/>
              </w:rPr>
              <w:fldChar w:fldCharType="end"/>
            </w:r>
          </w:hyperlink>
        </w:p>
        <w:p w14:paraId="3DA89004" w14:textId="00A86C31" w:rsidR="00E04500" w:rsidRDefault="00E04500">
          <w:pPr>
            <w:pStyle w:val="TOC1"/>
            <w:rPr>
              <w:rFonts w:eastAsiaTheme="minorEastAsia"/>
              <w:noProof/>
              <w:sz w:val="24"/>
              <w:szCs w:val="24"/>
              <w:lang w:val="nb-NO" w:eastAsia="nb-NO"/>
            </w:rPr>
          </w:pPr>
          <w:hyperlink w:anchor="_Toc230249520" w:history="1">
            <w:r w:rsidRPr="004B4E6F">
              <w:rPr>
                <w:rStyle w:val="Hyperlink"/>
                <w:noProof/>
              </w:rPr>
              <w:t>9</w:t>
            </w:r>
            <w:r>
              <w:rPr>
                <w:rFonts w:eastAsiaTheme="minorEastAsia"/>
                <w:noProof/>
                <w:sz w:val="24"/>
                <w:szCs w:val="24"/>
                <w:lang w:val="nb-NO" w:eastAsia="nb-NO"/>
              </w:rPr>
              <w:tab/>
            </w:r>
            <w:r w:rsidRPr="004B4E6F">
              <w:rPr>
                <w:rStyle w:val="Hyperlink"/>
                <w:noProof/>
              </w:rPr>
              <w:t>Conditions for the performance of the contract</w:t>
            </w:r>
            <w:r>
              <w:rPr>
                <w:noProof/>
                <w:webHidden/>
              </w:rPr>
              <w:tab/>
            </w:r>
            <w:r>
              <w:rPr>
                <w:noProof/>
                <w:webHidden/>
              </w:rPr>
              <w:fldChar w:fldCharType="begin"/>
            </w:r>
            <w:r>
              <w:rPr>
                <w:noProof/>
                <w:webHidden/>
              </w:rPr>
              <w:instrText xml:space="preserve"> PAGEREF _Toc230249520 \h </w:instrText>
            </w:r>
            <w:r>
              <w:rPr>
                <w:noProof/>
                <w:webHidden/>
              </w:rPr>
            </w:r>
            <w:r>
              <w:rPr>
                <w:noProof/>
                <w:webHidden/>
              </w:rPr>
              <w:fldChar w:fldCharType="separate"/>
            </w:r>
            <w:r>
              <w:rPr>
                <w:noProof/>
                <w:webHidden/>
              </w:rPr>
              <w:t>18</w:t>
            </w:r>
            <w:r>
              <w:rPr>
                <w:noProof/>
                <w:webHidden/>
              </w:rPr>
              <w:fldChar w:fldCharType="end"/>
            </w:r>
          </w:hyperlink>
        </w:p>
        <w:p w14:paraId="06A9D14F" w14:textId="58ACFAFA" w:rsidR="00E04500" w:rsidRDefault="00E04500">
          <w:pPr>
            <w:pStyle w:val="TOC2"/>
            <w:rPr>
              <w:rFonts w:eastAsiaTheme="minorEastAsia"/>
              <w:noProof/>
              <w:sz w:val="24"/>
              <w:szCs w:val="24"/>
              <w:lang w:eastAsia="nb-NO"/>
            </w:rPr>
          </w:pPr>
          <w:hyperlink w:anchor="_Toc230249521" w:history="1">
            <w:r w:rsidRPr="004B4E6F">
              <w:rPr>
                <w:rStyle w:val="Hyperlink"/>
                <w:noProof/>
              </w:rPr>
              <w:t>9.1</w:t>
            </w:r>
            <w:r>
              <w:rPr>
                <w:rFonts w:eastAsiaTheme="minorEastAsia"/>
                <w:noProof/>
                <w:sz w:val="24"/>
                <w:szCs w:val="24"/>
                <w:lang w:eastAsia="nb-NO"/>
              </w:rPr>
              <w:tab/>
            </w:r>
            <w:r w:rsidRPr="004B4E6F">
              <w:rPr>
                <w:rStyle w:val="Hyperlink"/>
                <w:noProof/>
              </w:rPr>
              <w:t>General</w:t>
            </w:r>
            <w:r>
              <w:rPr>
                <w:noProof/>
                <w:webHidden/>
              </w:rPr>
              <w:tab/>
            </w:r>
            <w:r>
              <w:rPr>
                <w:noProof/>
                <w:webHidden/>
              </w:rPr>
              <w:fldChar w:fldCharType="begin"/>
            </w:r>
            <w:r>
              <w:rPr>
                <w:noProof/>
                <w:webHidden/>
              </w:rPr>
              <w:instrText xml:space="preserve"> PAGEREF _Toc230249521 \h </w:instrText>
            </w:r>
            <w:r>
              <w:rPr>
                <w:noProof/>
                <w:webHidden/>
              </w:rPr>
            </w:r>
            <w:r>
              <w:rPr>
                <w:noProof/>
                <w:webHidden/>
              </w:rPr>
              <w:fldChar w:fldCharType="separate"/>
            </w:r>
            <w:r>
              <w:rPr>
                <w:noProof/>
                <w:webHidden/>
              </w:rPr>
              <w:t>18</w:t>
            </w:r>
            <w:r>
              <w:rPr>
                <w:noProof/>
                <w:webHidden/>
              </w:rPr>
              <w:fldChar w:fldCharType="end"/>
            </w:r>
          </w:hyperlink>
        </w:p>
        <w:p w14:paraId="3BCF6DBC" w14:textId="5075AAA2" w:rsidR="00E04500" w:rsidRDefault="00E04500">
          <w:pPr>
            <w:pStyle w:val="TOC2"/>
            <w:rPr>
              <w:rFonts w:eastAsiaTheme="minorEastAsia"/>
              <w:noProof/>
              <w:sz w:val="24"/>
              <w:szCs w:val="24"/>
              <w:lang w:eastAsia="nb-NO"/>
            </w:rPr>
          </w:pPr>
          <w:hyperlink w:anchor="_Toc230249522" w:history="1">
            <w:r w:rsidRPr="004B4E6F">
              <w:rPr>
                <w:rStyle w:val="Hyperlink"/>
                <w:noProof/>
              </w:rPr>
              <w:t>9.2</w:t>
            </w:r>
            <w:r>
              <w:rPr>
                <w:rFonts w:eastAsiaTheme="minorEastAsia"/>
                <w:noProof/>
                <w:sz w:val="24"/>
                <w:szCs w:val="24"/>
                <w:lang w:eastAsia="nb-NO"/>
              </w:rPr>
              <w:tab/>
            </w:r>
            <w:r w:rsidRPr="004B4E6F">
              <w:rPr>
                <w:rStyle w:val="Hyperlink"/>
                <w:noProof/>
              </w:rPr>
              <w:t>Time and place of work</w:t>
            </w:r>
            <w:r>
              <w:rPr>
                <w:noProof/>
                <w:webHidden/>
              </w:rPr>
              <w:tab/>
            </w:r>
            <w:r>
              <w:rPr>
                <w:noProof/>
                <w:webHidden/>
              </w:rPr>
              <w:fldChar w:fldCharType="begin"/>
            </w:r>
            <w:r>
              <w:rPr>
                <w:noProof/>
                <w:webHidden/>
              </w:rPr>
              <w:instrText xml:space="preserve"> PAGEREF _Toc230249522 \h </w:instrText>
            </w:r>
            <w:r>
              <w:rPr>
                <w:noProof/>
                <w:webHidden/>
              </w:rPr>
            </w:r>
            <w:r>
              <w:rPr>
                <w:noProof/>
                <w:webHidden/>
              </w:rPr>
              <w:fldChar w:fldCharType="separate"/>
            </w:r>
            <w:r>
              <w:rPr>
                <w:noProof/>
                <w:webHidden/>
              </w:rPr>
              <w:t>18</w:t>
            </w:r>
            <w:r>
              <w:rPr>
                <w:noProof/>
                <w:webHidden/>
              </w:rPr>
              <w:fldChar w:fldCharType="end"/>
            </w:r>
          </w:hyperlink>
        </w:p>
        <w:p w14:paraId="1FB19B51" w14:textId="5B5F70F0" w:rsidR="00E04500" w:rsidRDefault="00E04500">
          <w:pPr>
            <w:pStyle w:val="TOC2"/>
            <w:rPr>
              <w:rFonts w:eastAsiaTheme="minorEastAsia"/>
              <w:noProof/>
              <w:sz w:val="24"/>
              <w:szCs w:val="24"/>
              <w:lang w:eastAsia="nb-NO"/>
            </w:rPr>
          </w:pPr>
          <w:hyperlink w:anchor="_Toc230249523" w:history="1">
            <w:r w:rsidRPr="004B4E6F">
              <w:rPr>
                <w:rStyle w:val="Hyperlink"/>
                <w:noProof/>
              </w:rPr>
              <w:t>9.3</w:t>
            </w:r>
            <w:r>
              <w:rPr>
                <w:rFonts w:eastAsiaTheme="minorEastAsia"/>
                <w:noProof/>
                <w:sz w:val="24"/>
                <w:szCs w:val="24"/>
                <w:lang w:eastAsia="nb-NO"/>
              </w:rPr>
              <w:tab/>
            </w:r>
            <w:r w:rsidRPr="004B4E6F">
              <w:rPr>
                <w:rStyle w:val="Hyperlink"/>
                <w:noProof/>
              </w:rPr>
              <w:t>Pay and Working Conditions</w:t>
            </w:r>
            <w:r>
              <w:rPr>
                <w:noProof/>
                <w:webHidden/>
              </w:rPr>
              <w:tab/>
            </w:r>
            <w:r>
              <w:rPr>
                <w:noProof/>
                <w:webHidden/>
              </w:rPr>
              <w:fldChar w:fldCharType="begin"/>
            </w:r>
            <w:r>
              <w:rPr>
                <w:noProof/>
                <w:webHidden/>
              </w:rPr>
              <w:instrText xml:space="preserve"> PAGEREF _Toc230249523 \h </w:instrText>
            </w:r>
            <w:r>
              <w:rPr>
                <w:noProof/>
                <w:webHidden/>
              </w:rPr>
            </w:r>
            <w:r>
              <w:rPr>
                <w:noProof/>
                <w:webHidden/>
              </w:rPr>
              <w:fldChar w:fldCharType="separate"/>
            </w:r>
            <w:r>
              <w:rPr>
                <w:noProof/>
                <w:webHidden/>
              </w:rPr>
              <w:t>18</w:t>
            </w:r>
            <w:r>
              <w:rPr>
                <w:noProof/>
                <w:webHidden/>
              </w:rPr>
              <w:fldChar w:fldCharType="end"/>
            </w:r>
          </w:hyperlink>
        </w:p>
        <w:p w14:paraId="7BA039FB" w14:textId="7F2C72AD" w:rsidR="00E04500" w:rsidRDefault="00E04500">
          <w:pPr>
            <w:pStyle w:val="TOC2"/>
            <w:rPr>
              <w:rFonts w:eastAsiaTheme="minorEastAsia"/>
              <w:noProof/>
              <w:sz w:val="24"/>
              <w:szCs w:val="24"/>
              <w:lang w:eastAsia="nb-NO"/>
            </w:rPr>
          </w:pPr>
          <w:hyperlink w:anchor="_Toc230249524" w:history="1">
            <w:r w:rsidRPr="004B4E6F">
              <w:rPr>
                <w:rStyle w:val="Hyperlink"/>
                <w:noProof/>
              </w:rPr>
              <w:t>9.4</w:t>
            </w:r>
            <w:r>
              <w:rPr>
                <w:rFonts w:eastAsiaTheme="minorEastAsia"/>
                <w:noProof/>
                <w:sz w:val="24"/>
                <w:szCs w:val="24"/>
                <w:lang w:eastAsia="nb-NO"/>
              </w:rPr>
              <w:tab/>
            </w:r>
            <w:r w:rsidRPr="004B4E6F">
              <w:rPr>
                <w:rStyle w:val="Hyperlink"/>
                <w:noProof/>
              </w:rPr>
              <w:t>Electronic invoices</w:t>
            </w:r>
            <w:r>
              <w:rPr>
                <w:noProof/>
                <w:webHidden/>
              </w:rPr>
              <w:tab/>
            </w:r>
            <w:r>
              <w:rPr>
                <w:noProof/>
                <w:webHidden/>
              </w:rPr>
              <w:fldChar w:fldCharType="begin"/>
            </w:r>
            <w:r>
              <w:rPr>
                <w:noProof/>
                <w:webHidden/>
              </w:rPr>
              <w:instrText xml:space="preserve"> PAGEREF _Toc230249524 \h </w:instrText>
            </w:r>
            <w:r>
              <w:rPr>
                <w:noProof/>
                <w:webHidden/>
              </w:rPr>
            </w:r>
            <w:r>
              <w:rPr>
                <w:noProof/>
                <w:webHidden/>
              </w:rPr>
              <w:fldChar w:fldCharType="separate"/>
            </w:r>
            <w:r>
              <w:rPr>
                <w:noProof/>
                <w:webHidden/>
              </w:rPr>
              <w:t>19</w:t>
            </w:r>
            <w:r>
              <w:rPr>
                <w:noProof/>
                <w:webHidden/>
              </w:rPr>
              <w:fldChar w:fldCharType="end"/>
            </w:r>
          </w:hyperlink>
        </w:p>
        <w:p w14:paraId="4CDD3DEE" w14:textId="76DAE631" w:rsidR="00E04500" w:rsidRDefault="00E04500">
          <w:pPr>
            <w:pStyle w:val="TOC2"/>
            <w:rPr>
              <w:rFonts w:eastAsiaTheme="minorEastAsia"/>
              <w:noProof/>
              <w:sz w:val="24"/>
              <w:szCs w:val="24"/>
              <w:lang w:eastAsia="nb-NO"/>
            </w:rPr>
          </w:pPr>
          <w:hyperlink w:anchor="_Toc230249525" w:history="1">
            <w:r w:rsidRPr="004B4E6F">
              <w:rPr>
                <w:rStyle w:val="Hyperlink"/>
                <w:noProof/>
              </w:rPr>
              <w:t>9.5</w:t>
            </w:r>
            <w:r>
              <w:rPr>
                <w:rFonts w:eastAsiaTheme="minorEastAsia"/>
                <w:noProof/>
                <w:sz w:val="24"/>
                <w:szCs w:val="24"/>
                <w:lang w:eastAsia="nb-NO"/>
              </w:rPr>
              <w:tab/>
            </w:r>
            <w:r w:rsidRPr="004B4E6F">
              <w:rPr>
                <w:rStyle w:val="Hyperlink"/>
                <w:noProof/>
              </w:rPr>
              <w:t>Travel expenses</w:t>
            </w:r>
            <w:r>
              <w:rPr>
                <w:noProof/>
                <w:webHidden/>
              </w:rPr>
              <w:tab/>
            </w:r>
            <w:r>
              <w:rPr>
                <w:noProof/>
                <w:webHidden/>
              </w:rPr>
              <w:fldChar w:fldCharType="begin"/>
            </w:r>
            <w:r>
              <w:rPr>
                <w:noProof/>
                <w:webHidden/>
              </w:rPr>
              <w:instrText xml:space="preserve"> PAGEREF _Toc230249525 \h </w:instrText>
            </w:r>
            <w:r>
              <w:rPr>
                <w:noProof/>
                <w:webHidden/>
              </w:rPr>
            </w:r>
            <w:r>
              <w:rPr>
                <w:noProof/>
                <w:webHidden/>
              </w:rPr>
              <w:fldChar w:fldCharType="separate"/>
            </w:r>
            <w:r>
              <w:rPr>
                <w:noProof/>
                <w:webHidden/>
              </w:rPr>
              <w:t>19</w:t>
            </w:r>
            <w:r>
              <w:rPr>
                <w:noProof/>
                <w:webHidden/>
              </w:rPr>
              <w:fldChar w:fldCharType="end"/>
            </w:r>
          </w:hyperlink>
        </w:p>
        <w:p w14:paraId="3D495210" w14:textId="33774B78" w:rsidR="003B791E" w:rsidRPr="00730A19" w:rsidRDefault="008E56A8">
          <w:pPr>
            <w:rPr>
              <w:rFonts w:cstheme="minorHAnsi"/>
              <w:bCs/>
              <w:lang w:val="en-GB"/>
            </w:rPr>
          </w:pPr>
          <w:r w:rsidRPr="00B62E01">
            <w:rPr>
              <w:rFonts w:cstheme="minorHAnsi"/>
              <w:b/>
              <w:bCs/>
              <w:color w:val="2B579A"/>
              <w:shd w:val="clear" w:color="auto" w:fill="E6E6E6"/>
              <w:lang w:val="en-GB"/>
            </w:rPr>
            <w:fldChar w:fldCharType="end"/>
          </w:r>
        </w:p>
      </w:sdtContent>
    </w:sdt>
    <w:p w14:paraId="2BE006BE" w14:textId="376BCAA1" w:rsidR="008E56A8" w:rsidRPr="00730A19" w:rsidRDefault="008E56A8">
      <w:pPr>
        <w:rPr>
          <w:rFonts w:cstheme="minorHAnsi"/>
          <w:b/>
          <w:bCs/>
          <w:lang w:val="en-GB"/>
        </w:rPr>
      </w:pPr>
      <w:r w:rsidRPr="00730A19">
        <w:rPr>
          <w:rFonts w:eastAsia="Times New Roman" w:cstheme="minorHAnsi"/>
          <w:color w:val="365F91"/>
          <w:kern w:val="0"/>
          <w:sz w:val="32"/>
          <w:szCs w:val="32"/>
          <w:lang w:val="en-GB" w:eastAsia="nb-NO"/>
          <w14:ligatures w14:val="none"/>
        </w:rPr>
        <w:br w:type="page"/>
      </w:r>
    </w:p>
    <w:p w14:paraId="158F1A4E" w14:textId="09443638" w:rsidR="00622380" w:rsidRPr="00730A19" w:rsidRDefault="00622380" w:rsidP="00622380">
      <w:pPr>
        <w:spacing w:after="0" w:line="240" w:lineRule="auto"/>
        <w:textAlignment w:val="baseline"/>
        <w:rPr>
          <w:rFonts w:eastAsia="Times New Roman" w:cstheme="minorHAnsi"/>
          <w:kern w:val="0"/>
          <w:sz w:val="18"/>
          <w:szCs w:val="18"/>
          <w:lang w:val="en-GB" w:eastAsia="nb-NO"/>
          <w14:ligatures w14:val="none"/>
        </w:rPr>
      </w:pPr>
    </w:p>
    <w:p w14:paraId="3D8806F2" w14:textId="17D422FB" w:rsidR="00C52C69" w:rsidRPr="00730A19" w:rsidRDefault="00DC11AB" w:rsidP="004F05E1">
      <w:pPr>
        <w:pStyle w:val="Heading1"/>
        <w:rPr>
          <w:rFonts w:eastAsia="Times New Roman"/>
          <w:lang w:eastAsia="nb-NO"/>
        </w:rPr>
      </w:pPr>
      <w:bookmarkStart w:id="0" w:name="_Toc230249472"/>
      <w:r w:rsidRPr="00730A19">
        <w:rPr>
          <w:rFonts w:eastAsia="Times New Roman"/>
          <w:lang w:eastAsia="nb-NO"/>
        </w:rPr>
        <w:t xml:space="preserve">About the </w:t>
      </w:r>
      <w:r w:rsidR="0031580A" w:rsidRPr="00730A19">
        <w:t>C</w:t>
      </w:r>
      <w:r w:rsidR="00F61862" w:rsidRPr="00730A19">
        <w:t xml:space="preserve">ontracting </w:t>
      </w:r>
      <w:r w:rsidR="0031580A" w:rsidRPr="00730A19">
        <w:t>A</w:t>
      </w:r>
      <w:r w:rsidR="00F61862" w:rsidRPr="00730A19">
        <w:t>uthority</w:t>
      </w:r>
      <w:bookmarkEnd w:id="0"/>
    </w:p>
    <w:p w14:paraId="166679B7" w14:textId="6E7194D8" w:rsidR="009D3852" w:rsidRPr="00730A19" w:rsidRDefault="009D3852" w:rsidP="007A1F39">
      <w:pPr>
        <w:pStyle w:val="Heading2"/>
      </w:pPr>
      <w:bookmarkStart w:id="1" w:name="_Toc230249473"/>
      <w:r w:rsidRPr="00730A19">
        <w:t>General</w:t>
      </w:r>
      <w:bookmarkEnd w:id="1"/>
    </w:p>
    <w:p w14:paraId="288AAD76" w14:textId="1E4CDB56" w:rsidR="006C73A2" w:rsidRPr="00730A19" w:rsidRDefault="00F61862" w:rsidP="006C73A2">
      <w:pPr>
        <w:rPr>
          <w:rFonts w:cstheme="minorHAnsi"/>
          <w:lang w:val="en-GB"/>
        </w:rPr>
      </w:pPr>
      <w:r w:rsidRPr="00730A19">
        <w:rPr>
          <w:rFonts w:cstheme="minorHAnsi"/>
          <w:lang w:val="en-GB"/>
        </w:rPr>
        <w:t>The</w:t>
      </w:r>
      <w:r w:rsidR="006C73A2" w:rsidRPr="00730A19">
        <w:rPr>
          <w:rFonts w:cstheme="minorHAnsi"/>
          <w:lang w:val="en-GB"/>
        </w:rPr>
        <w:t xml:space="preserve"> Norwegian agency for public and financial management (</w:t>
      </w:r>
      <w:r w:rsidR="006C73A2" w:rsidRPr="00730A19" w:rsidDel="00F23F8E">
        <w:rPr>
          <w:rFonts w:cstheme="minorHAnsi"/>
          <w:lang w:val="en-GB"/>
        </w:rPr>
        <w:t xml:space="preserve">the </w:t>
      </w:r>
      <w:r w:rsidR="009D3852" w:rsidRPr="00730A19">
        <w:rPr>
          <w:rFonts w:cstheme="minorHAnsi"/>
          <w:lang w:val="en-GB"/>
        </w:rPr>
        <w:t>“</w:t>
      </w:r>
      <w:r w:rsidR="006C73A2" w:rsidRPr="00730A19">
        <w:rPr>
          <w:rFonts w:cstheme="minorHAnsi"/>
          <w:lang w:val="en-GB"/>
        </w:rPr>
        <w:t>Contracting Authority</w:t>
      </w:r>
      <w:r w:rsidR="009D3852" w:rsidRPr="00730A19">
        <w:rPr>
          <w:rFonts w:cstheme="minorHAnsi"/>
          <w:lang w:val="en-GB"/>
        </w:rPr>
        <w:t>”</w:t>
      </w:r>
      <w:r w:rsidR="002C5255" w:rsidRPr="00730A19">
        <w:rPr>
          <w:rFonts w:cstheme="minorHAnsi"/>
          <w:lang w:val="en-GB"/>
        </w:rPr>
        <w:t>, or “DFØ”</w:t>
      </w:r>
      <w:r w:rsidR="006C73A2" w:rsidRPr="00730A19">
        <w:rPr>
          <w:rFonts w:cstheme="minorHAnsi"/>
          <w:lang w:val="en-GB"/>
        </w:rPr>
        <w:t>)</w:t>
      </w:r>
      <w:r w:rsidR="00931D07" w:rsidRPr="00730A19">
        <w:rPr>
          <w:rFonts w:cstheme="minorHAnsi"/>
          <w:lang w:val="en-GB"/>
        </w:rPr>
        <w:t xml:space="preserve"> is the </w:t>
      </w:r>
      <w:r w:rsidR="00B62E01" w:rsidRPr="00B62E01">
        <w:rPr>
          <w:rFonts w:cstheme="minorHAnsi"/>
          <w:lang w:val="en-GB"/>
        </w:rPr>
        <w:t>Contracting Authority</w:t>
      </w:r>
      <w:r w:rsidR="00931D07" w:rsidRPr="00B62E01">
        <w:rPr>
          <w:rFonts w:cstheme="minorHAnsi"/>
          <w:lang w:val="en-GB"/>
        </w:rPr>
        <w:t xml:space="preserve"> </w:t>
      </w:r>
      <w:r w:rsidR="00931D07" w:rsidRPr="00730A19">
        <w:rPr>
          <w:rFonts w:cstheme="minorHAnsi"/>
          <w:lang w:val="en-GB"/>
        </w:rPr>
        <w:t>for this agreement</w:t>
      </w:r>
      <w:r w:rsidR="006C73A2" w:rsidRPr="00730A19">
        <w:rPr>
          <w:rFonts w:cstheme="minorHAnsi"/>
          <w:lang w:val="en-GB"/>
        </w:rPr>
        <w:t>.</w:t>
      </w:r>
      <w:r w:rsidR="00354480" w:rsidRPr="00730A19">
        <w:rPr>
          <w:rFonts w:cstheme="minorHAnsi"/>
          <w:lang w:val="en-GB"/>
        </w:rPr>
        <w:t xml:space="preserve"> The Contracting Authority is </w:t>
      </w:r>
      <w:r w:rsidR="000C128F" w:rsidRPr="00730A19">
        <w:rPr>
          <w:rFonts w:cstheme="minorHAnsi"/>
          <w:lang w:val="en-GB"/>
        </w:rPr>
        <w:t xml:space="preserve">administratively placed </w:t>
      </w:r>
      <w:r w:rsidR="00354480" w:rsidRPr="00730A19">
        <w:rPr>
          <w:rFonts w:cstheme="minorHAnsi"/>
          <w:lang w:val="en-GB"/>
        </w:rPr>
        <w:t>under the Ministry of Finance and has over 700 employees.</w:t>
      </w:r>
    </w:p>
    <w:p w14:paraId="6B2D56EA" w14:textId="2141CE44" w:rsidR="006C73A2" w:rsidRPr="00730A19" w:rsidRDefault="006C73A2" w:rsidP="006C73A2">
      <w:pPr>
        <w:rPr>
          <w:rFonts w:cstheme="minorHAnsi"/>
          <w:lang w:val="en-GB"/>
        </w:rPr>
      </w:pPr>
      <w:r w:rsidRPr="00730A19">
        <w:rPr>
          <w:rFonts w:cstheme="minorHAnsi"/>
          <w:lang w:val="en-GB"/>
        </w:rPr>
        <w:t xml:space="preserve">The </w:t>
      </w:r>
      <w:r w:rsidR="00931D07" w:rsidRPr="00730A19">
        <w:rPr>
          <w:rFonts w:cstheme="minorHAnsi"/>
          <w:lang w:val="en-GB"/>
        </w:rPr>
        <w:t>Contracting Authority</w:t>
      </w:r>
      <w:r w:rsidRPr="00730A19">
        <w:rPr>
          <w:rFonts w:cstheme="minorHAnsi"/>
          <w:lang w:val="en-GB"/>
        </w:rPr>
        <w:t xml:space="preserve"> is the government</w:t>
      </w:r>
      <w:r w:rsidR="009D3852" w:rsidRPr="00730A19">
        <w:rPr>
          <w:rFonts w:cstheme="minorHAnsi"/>
          <w:lang w:val="en-GB"/>
        </w:rPr>
        <w:t>’</w:t>
      </w:r>
      <w:r w:rsidRPr="00730A19">
        <w:rPr>
          <w:rFonts w:cstheme="minorHAnsi"/>
          <w:lang w:val="en-GB"/>
        </w:rPr>
        <w:t xml:space="preserve">s expert body for financial management, providing sound decision support for government initiatives, </w:t>
      </w:r>
      <w:r w:rsidR="00A77D01" w:rsidRPr="00730A19">
        <w:rPr>
          <w:rFonts w:cstheme="minorHAnsi"/>
          <w:lang w:val="en-GB"/>
        </w:rPr>
        <w:t>organisation</w:t>
      </w:r>
      <w:r w:rsidR="00457607" w:rsidRPr="00730A19">
        <w:rPr>
          <w:rFonts w:cstheme="minorHAnsi"/>
          <w:lang w:val="en-GB"/>
        </w:rPr>
        <w:t>,</w:t>
      </w:r>
      <w:r w:rsidRPr="00730A19">
        <w:rPr>
          <w:rFonts w:cstheme="minorHAnsi"/>
          <w:lang w:val="en-GB"/>
        </w:rPr>
        <w:t xml:space="preserve"> and management in the government sector, as well as for procurement in the public sector.</w:t>
      </w:r>
    </w:p>
    <w:p w14:paraId="456C410C" w14:textId="1EA3ED9C" w:rsidR="006C73A2" w:rsidRPr="00730A19" w:rsidRDefault="6F6D585C" w:rsidP="54F22DA2">
      <w:pPr>
        <w:rPr>
          <w:lang w:val="en-GB"/>
        </w:rPr>
      </w:pPr>
      <w:r w:rsidRPr="00730A19">
        <w:rPr>
          <w:lang w:val="en-GB"/>
        </w:rPr>
        <w:t xml:space="preserve">Contracting Authority’s </w:t>
      </w:r>
      <w:r w:rsidR="592AC543" w:rsidRPr="00730A19">
        <w:rPr>
          <w:lang w:val="en-GB"/>
        </w:rPr>
        <w:t xml:space="preserve">mission is to contribute to efficient resource </w:t>
      </w:r>
      <w:r w:rsidR="592AC543" w:rsidRPr="00B62E01">
        <w:rPr>
          <w:lang w:val="en-GB"/>
        </w:rPr>
        <w:t>utili</w:t>
      </w:r>
      <w:r w:rsidR="00B45C02">
        <w:rPr>
          <w:lang w:val="en-GB"/>
        </w:rPr>
        <w:t>s</w:t>
      </w:r>
      <w:r w:rsidR="592AC543" w:rsidRPr="00B62E01">
        <w:rPr>
          <w:lang w:val="en-GB"/>
        </w:rPr>
        <w:t>ation</w:t>
      </w:r>
      <w:r w:rsidR="592AC543" w:rsidRPr="00730A19">
        <w:rPr>
          <w:lang w:val="en-GB"/>
        </w:rPr>
        <w:t xml:space="preserve"> in the government and to help the government achieve its goals through effective management, </w:t>
      </w:r>
      <w:r w:rsidR="5E954F74" w:rsidRPr="00730A19">
        <w:rPr>
          <w:lang w:val="en-GB"/>
        </w:rPr>
        <w:t>organisation</w:t>
      </w:r>
      <w:r w:rsidR="592AC543" w:rsidRPr="00730A19">
        <w:rPr>
          <w:lang w:val="en-GB"/>
        </w:rPr>
        <w:t xml:space="preserve">, leadership, and sound decision support. </w:t>
      </w:r>
      <w:r w:rsidR="0940EB41" w:rsidRPr="00730A19">
        <w:rPr>
          <w:lang w:val="en-GB"/>
        </w:rPr>
        <w:t xml:space="preserve">The Contracting Authority </w:t>
      </w:r>
      <w:r w:rsidR="592AC543" w:rsidRPr="00730A19">
        <w:rPr>
          <w:lang w:val="en-GB"/>
        </w:rPr>
        <w:t>also provides shared services to the administration in payroll and accounting</w:t>
      </w:r>
      <w:r w:rsidR="0032734F" w:rsidRPr="00730A19">
        <w:rPr>
          <w:lang w:val="en-GB"/>
        </w:rPr>
        <w:t xml:space="preserve"> services to approx. 90% (180 agencies) of government agencies, with over 250.000 users</w:t>
      </w:r>
      <w:r w:rsidR="592AC543" w:rsidRPr="00730A19">
        <w:rPr>
          <w:lang w:val="en-GB"/>
        </w:rPr>
        <w:t xml:space="preserve"> and is responsible for providing employer support to government agencies</w:t>
      </w:r>
      <w:r w:rsidR="00E651AE" w:rsidRPr="00730A19">
        <w:rPr>
          <w:lang w:val="en-GB"/>
        </w:rPr>
        <w:t xml:space="preserve">. </w:t>
      </w:r>
      <w:r w:rsidR="4C778772" w:rsidRPr="00730A19">
        <w:rPr>
          <w:lang w:val="en-GB"/>
        </w:rPr>
        <w:t xml:space="preserve">The Contracting Authority </w:t>
      </w:r>
      <w:r w:rsidR="592AC543" w:rsidRPr="00730A19">
        <w:rPr>
          <w:lang w:val="en-GB"/>
        </w:rPr>
        <w:t xml:space="preserve">is tasked with ensuring a holistic approach and development in the areas for which </w:t>
      </w:r>
      <w:r w:rsidR="4C778772" w:rsidRPr="00730A19">
        <w:rPr>
          <w:lang w:val="en-GB"/>
        </w:rPr>
        <w:t xml:space="preserve">the Contracting Authority </w:t>
      </w:r>
      <w:r w:rsidR="592AC543" w:rsidRPr="00730A19">
        <w:rPr>
          <w:lang w:val="en-GB"/>
        </w:rPr>
        <w:t>is responsible.</w:t>
      </w:r>
    </w:p>
    <w:p w14:paraId="2236C3EE" w14:textId="6A3F768B" w:rsidR="009D3852" w:rsidRPr="00730A19" w:rsidRDefault="004C4766" w:rsidP="000C70FC">
      <w:pPr>
        <w:pStyle w:val="Heading2"/>
      </w:pPr>
      <w:bookmarkStart w:id="2" w:name="_Toc230249474"/>
      <w:r w:rsidRPr="00730A19">
        <w:t>Cloud marketplace</w:t>
      </w:r>
      <w:bookmarkEnd w:id="2"/>
    </w:p>
    <w:p w14:paraId="650854E1" w14:textId="35308A4F" w:rsidR="006C73A2" w:rsidRPr="00730A19" w:rsidRDefault="00F23F8E" w:rsidP="00A44C54">
      <w:pPr>
        <w:rPr>
          <w:rFonts w:cstheme="minorHAnsi"/>
          <w:lang w:val="en-GB"/>
        </w:rPr>
      </w:pPr>
      <w:r w:rsidRPr="00730A19">
        <w:rPr>
          <w:rFonts w:cstheme="minorHAnsi"/>
          <w:lang w:val="en-GB"/>
        </w:rPr>
        <w:t xml:space="preserve">The Contracting Authority </w:t>
      </w:r>
      <w:r w:rsidR="00A44C54" w:rsidRPr="00730A19">
        <w:rPr>
          <w:rFonts w:cstheme="minorHAnsi"/>
          <w:lang w:val="en-GB"/>
        </w:rPr>
        <w:t xml:space="preserve">has established the Norwegian public sector cloud marketplace (“MPS”). MPS shall provide solutions, and facilitate public procurement of cloud services and products, for the Norwegian public sector. </w:t>
      </w:r>
      <w:r w:rsidR="0085155B" w:rsidRPr="00730A19">
        <w:rPr>
          <w:rFonts w:cstheme="minorHAnsi"/>
          <w:lang w:val="en-GB"/>
        </w:rPr>
        <w:t xml:space="preserve">Improvement of </w:t>
      </w:r>
      <w:r w:rsidR="00945BF1" w:rsidRPr="00730A19">
        <w:rPr>
          <w:rFonts w:cstheme="minorHAnsi"/>
          <w:lang w:val="en-GB"/>
        </w:rPr>
        <w:t>the public sector</w:t>
      </w:r>
      <w:r w:rsidR="00070231" w:rsidRPr="00730A19">
        <w:rPr>
          <w:rFonts w:cstheme="minorHAnsi"/>
          <w:lang w:val="en-GB"/>
        </w:rPr>
        <w:t xml:space="preserve">s’ </w:t>
      </w:r>
      <w:r w:rsidR="00C1016E" w:rsidRPr="00730A19">
        <w:rPr>
          <w:rFonts w:cstheme="minorHAnsi"/>
          <w:lang w:val="en-GB"/>
        </w:rPr>
        <w:t xml:space="preserve">overall </w:t>
      </w:r>
      <w:r w:rsidR="00945BF1" w:rsidRPr="00730A19">
        <w:rPr>
          <w:rFonts w:cstheme="minorHAnsi"/>
          <w:lang w:val="en-GB"/>
        </w:rPr>
        <w:t>c</w:t>
      </w:r>
      <w:r w:rsidR="000C128F" w:rsidRPr="00730A19">
        <w:rPr>
          <w:rFonts w:cstheme="minorHAnsi"/>
          <w:lang w:val="en-GB"/>
        </w:rPr>
        <w:t xml:space="preserve">ybersecurity </w:t>
      </w:r>
      <w:r w:rsidR="00070231" w:rsidRPr="00730A19">
        <w:rPr>
          <w:rFonts w:cstheme="minorHAnsi"/>
          <w:lang w:val="en-GB"/>
        </w:rPr>
        <w:t>posture</w:t>
      </w:r>
      <w:r w:rsidR="000C128F" w:rsidRPr="00730A19">
        <w:rPr>
          <w:rFonts w:cstheme="minorHAnsi"/>
          <w:lang w:val="en-GB"/>
        </w:rPr>
        <w:t xml:space="preserve"> is one of the main </w:t>
      </w:r>
      <w:r w:rsidR="00070231" w:rsidRPr="00730A19">
        <w:rPr>
          <w:rFonts w:cstheme="minorHAnsi"/>
          <w:lang w:val="en-GB"/>
        </w:rPr>
        <w:t>o</w:t>
      </w:r>
      <w:r w:rsidR="00C1016E" w:rsidRPr="00730A19">
        <w:rPr>
          <w:rFonts w:cstheme="minorHAnsi"/>
          <w:lang w:val="en-GB"/>
        </w:rPr>
        <w:t>bjectives of MPS.</w:t>
      </w:r>
      <w:r w:rsidR="000C128F" w:rsidRPr="00730A19">
        <w:rPr>
          <w:rFonts w:cstheme="minorHAnsi"/>
          <w:lang w:val="en-GB"/>
        </w:rPr>
        <w:t xml:space="preserve"> </w:t>
      </w:r>
      <w:r w:rsidR="00A44C54" w:rsidRPr="00730A19">
        <w:rPr>
          <w:rFonts w:cstheme="minorHAnsi"/>
          <w:lang w:val="en-GB"/>
        </w:rPr>
        <w:t xml:space="preserve">MPS represents the specific organisational unit </w:t>
      </w:r>
      <w:r w:rsidR="00814851" w:rsidRPr="00730A19">
        <w:rPr>
          <w:rFonts w:cstheme="minorHAnsi"/>
          <w:lang w:val="en-GB"/>
        </w:rPr>
        <w:t>with</w:t>
      </w:r>
      <w:r w:rsidR="00A44C54" w:rsidRPr="00730A19">
        <w:rPr>
          <w:rFonts w:cstheme="minorHAnsi"/>
          <w:lang w:val="en-GB"/>
        </w:rPr>
        <w:t xml:space="preserve">in </w:t>
      </w:r>
      <w:r w:rsidR="00354480" w:rsidRPr="00730A19">
        <w:rPr>
          <w:rFonts w:cstheme="minorHAnsi"/>
          <w:lang w:val="en-GB"/>
        </w:rPr>
        <w:t xml:space="preserve">the Contracting Authority </w:t>
      </w:r>
      <w:r w:rsidR="00A44C54" w:rsidRPr="00730A19">
        <w:rPr>
          <w:rFonts w:cstheme="minorHAnsi"/>
          <w:lang w:val="en-GB"/>
        </w:rPr>
        <w:t>that executes the procurement.</w:t>
      </w:r>
    </w:p>
    <w:p w14:paraId="313BC12C" w14:textId="00CBACB9" w:rsidR="00340E12" w:rsidRPr="00730A19" w:rsidRDefault="005B55D7" w:rsidP="00340E12">
      <w:pPr>
        <w:rPr>
          <w:lang w:val="en-GB"/>
        </w:rPr>
      </w:pPr>
      <w:r w:rsidRPr="00730A19">
        <w:rPr>
          <w:lang w:val="en-GB"/>
        </w:rPr>
        <w:t>MPS</w:t>
      </w:r>
      <w:r w:rsidR="00340E12" w:rsidRPr="00730A19">
        <w:rPr>
          <w:lang w:val="en-GB"/>
        </w:rPr>
        <w:t xml:space="preserve"> is actively pursuing partnerships with international and global entities in the cloud marketplace. This collaboration aims to foster a deeper understanding of the market and keep us at the forefront of cloud technology. We are also dedicated to establishing strong alliances with </w:t>
      </w:r>
      <w:r w:rsidR="00340E12" w:rsidRPr="00B62E01">
        <w:rPr>
          <w:lang w:val="en-GB"/>
        </w:rPr>
        <w:t>organi</w:t>
      </w:r>
      <w:r w:rsidR="003B37D1">
        <w:rPr>
          <w:lang w:val="en-GB"/>
        </w:rPr>
        <w:t>s</w:t>
      </w:r>
      <w:r w:rsidR="00340E12" w:rsidRPr="00B62E01">
        <w:rPr>
          <w:lang w:val="en-GB"/>
        </w:rPr>
        <w:t>ations</w:t>
      </w:r>
      <w:r w:rsidR="00340E12" w:rsidRPr="00730A19">
        <w:rPr>
          <w:lang w:val="en-GB"/>
        </w:rPr>
        <w:t xml:space="preserve"> such as The European Union Agency for Cybersecurity (ENISA), European Data Protection Board (EDPB), Nordic </w:t>
      </w:r>
      <w:r w:rsidR="0C365BE8" w:rsidRPr="00730A19">
        <w:rPr>
          <w:lang w:val="en-GB"/>
        </w:rPr>
        <w:t>and European</w:t>
      </w:r>
      <w:r w:rsidR="00340E12" w:rsidRPr="00730A19">
        <w:rPr>
          <w:lang w:val="en-GB"/>
        </w:rPr>
        <w:t xml:space="preserve"> </w:t>
      </w:r>
      <w:r w:rsidR="78B704A8" w:rsidRPr="00730A19">
        <w:rPr>
          <w:lang w:val="en-GB"/>
        </w:rPr>
        <w:t>Central Purchasing Bodies (CPB</w:t>
      </w:r>
      <w:r w:rsidR="00C633C0" w:rsidRPr="00730A19">
        <w:rPr>
          <w:lang w:val="en-GB"/>
        </w:rPr>
        <w:t>s</w:t>
      </w:r>
      <w:r w:rsidR="78B704A8" w:rsidRPr="00730A19">
        <w:rPr>
          <w:lang w:val="en-GB"/>
        </w:rPr>
        <w:t>)</w:t>
      </w:r>
      <w:r w:rsidR="00340E12" w:rsidRPr="00730A19">
        <w:rPr>
          <w:lang w:val="en-GB"/>
        </w:rPr>
        <w:t>, and other EU/EEA international bodies operating within cloud procurement sectors.</w:t>
      </w:r>
    </w:p>
    <w:p w14:paraId="5C6E7160" w14:textId="48E728B7" w:rsidR="00340E12" w:rsidRPr="00730A19" w:rsidRDefault="00340E12" w:rsidP="1FEEE6C9">
      <w:pPr>
        <w:rPr>
          <w:lang w:val="en-GB"/>
        </w:rPr>
      </w:pPr>
      <w:r w:rsidRPr="00730A19">
        <w:rPr>
          <w:lang w:val="en-GB"/>
        </w:rPr>
        <w:t xml:space="preserve">Our global focus extends to engaging with </w:t>
      </w:r>
      <w:r w:rsidRPr="00B62E01">
        <w:rPr>
          <w:lang w:val="en-GB"/>
        </w:rPr>
        <w:t>organi</w:t>
      </w:r>
      <w:r w:rsidR="003B37D1">
        <w:rPr>
          <w:lang w:val="en-GB"/>
        </w:rPr>
        <w:t>s</w:t>
      </w:r>
      <w:r w:rsidRPr="00B62E01">
        <w:rPr>
          <w:lang w:val="en-GB"/>
        </w:rPr>
        <w:t>ations</w:t>
      </w:r>
      <w:r w:rsidRPr="00730A19">
        <w:rPr>
          <w:lang w:val="en-GB"/>
        </w:rPr>
        <w:t xml:space="preserve"> like National Institute of Standards and Technology (NIST), MITRE</w:t>
      </w:r>
      <w:r w:rsidR="00065FF5" w:rsidRPr="00C87766">
        <w:rPr>
          <w:lang w:val="en-GB"/>
        </w:rPr>
        <w:t>,</w:t>
      </w:r>
      <w:r w:rsidR="09E9C6FE" w:rsidRPr="00730A19">
        <w:rPr>
          <w:lang w:val="en-GB"/>
        </w:rPr>
        <w:t xml:space="preserve"> Adversary Tactics, Techniques and Common Knowledge</w:t>
      </w:r>
      <w:r w:rsidR="51DA1148" w:rsidRPr="00730A19">
        <w:rPr>
          <w:lang w:val="en-GB"/>
        </w:rPr>
        <w:t xml:space="preserve"> (ATT&amp;CK)</w:t>
      </w:r>
      <w:r w:rsidRPr="00730A19">
        <w:rPr>
          <w:lang w:val="en-GB"/>
        </w:rPr>
        <w:t xml:space="preserve">, and other open-source </w:t>
      </w:r>
      <w:r w:rsidR="004C4598" w:rsidRPr="00730A19">
        <w:rPr>
          <w:lang w:val="en-GB"/>
        </w:rPr>
        <w:t xml:space="preserve">and </w:t>
      </w:r>
      <w:r w:rsidRPr="00730A19">
        <w:rPr>
          <w:lang w:val="en-GB"/>
        </w:rPr>
        <w:t>cyber security communities to facilitate information sharing and collaboration.</w:t>
      </w:r>
    </w:p>
    <w:p w14:paraId="1F83F3F2" w14:textId="31D5B98C" w:rsidR="00B72115" w:rsidRPr="00730A19" w:rsidRDefault="00340E12" w:rsidP="00D77F8D">
      <w:pPr>
        <w:rPr>
          <w:lang w:val="en-GB"/>
        </w:rPr>
      </w:pPr>
      <w:r w:rsidRPr="00730A19">
        <w:rPr>
          <w:lang w:val="en-GB"/>
        </w:rPr>
        <w:t>The delivery of services provided by the Contracting Authority</w:t>
      </w:r>
      <w:r w:rsidR="00295532" w:rsidRPr="00730A19">
        <w:rPr>
          <w:lang w:val="en-GB"/>
        </w:rPr>
        <w:t>,</w:t>
      </w:r>
      <w:r w:rsidRPr="00730A19">
        <w:rPr>
          <w:lang w:val="en-GB"/>
        </w:rPr>
        <w:t xml:space="preserve"> to the Norwegian public sector require engagement with national </w:t>
      </w:r>
      <w:r w:rsidRPr="00B62E01">
        <w:rPr>
          <w:lang w:val="en-GB"/>
        </w:rPr>
        <w:t>organi</w:t>
      </w:r>
      <w:r w:rsidR="003B37D1">
        <w:rPr>
          <w:lang w:val="en-GB"/>
        </w:rPr>
        <w:t>s</w:t>
      </w:r>
      <w:r w:rsidRPr="00B62E01">
        <w:rPr>
          <w:lang w:val="en-GB"/>
        </w:rPr>
        <w:t>ations</w:t>
      </w:r>
      <w:r w:rsidRPr="00730A19">
        <w:rPr>
          <w:lang w:val="en-GB"/>
        </w:rPr>
        <w:t xml:space="preserve"> like the National Security Authority (in Norwegian; Nasjonal Sikkerhetsmyndighet) (NSM) National Cyber Security Center (NCSC) </w:t>
      </w:r>
      <w:r w:rsidR="2A2DC158" w:rsidRPr="00730A19">
        <w:rPr>
          <w:lang w:val="en-GB"/>
        </w:rPr>
        <w:t>, NORMEN (</w:t>
      </w:r>
      <w:r w:rsidR="4DD45366" w:rsidRPr="00730A19">
        <w:rPr>
          <w:lang w:val="en-GB"/>
        </w:rPr>
        <w:t xml:space="preserve">in Norwegian: </w:t>
      </w:r>
      <w:r w:rsidR="0F0C3783" w:rsidRPr="00730A19">
        <w:rPr>
          <w:lang w:val="en-GB"/>
        </w:rPr>
        <w:t>Norm for informasjonssikkerhet og personvern i helse- og omsorgssektoren</w:t>
      </w:r>
      <w:r w:rsidR="2A2DC158" w:rsidRPr="00730A19">
        <w:rPr>
          <w:lang w:val="en-GB"/>
        </w:rPr>
        <w:t xml:space="preserve">), KiNS </w:t>
      </w:r>
      <w:r w:rsidR="244A4558" w:rsidRPr="00730A19">
        <w:rPr>
          <w:lang w:val="en-GB"/>
        </w:rPr>
        <w:t>(</w:t>
      </w:r>
      <w:r w:rsidR="1E958A96" w:rsidRPr="00730A19">
        <w:rPr>
          <w:lang w:val="en-GB"/>
        </w:rPr>
        <w:t xml:space="preserve">in Norwegian: </w:t>
      </w:r>
      <w:r w:rsidR="244A4558" w:rsidRPr="00730A19">
        <w:rPr>
          <w:lang w:val="en-GB"/>
        </w:rPr>
        <w:t>Kommunal Informasjonssikkerhet)</w:t>
      </w:r>
      <w:r w:rsidR="501B66D4" w:rsidRPr="00730A19">
        <w:rPr>
          <w:lang w:val="en-GB"/>
        </w:rPr>
        <w:t xml:space="preserve"> </w:t>
      </w:r>
      <w:r w:rsidRPr="00730A19">
        <w:rPr>
          <w:lang w:val="en-GB"/>
        </w:rPr>
        <w:t>and similar, in addition to previous mentioned.</w:t>
      </w:r>
    </w:p>
    <w:p w14:paraId="44BB52DD" w14:textId="59CCC3E4" w:rsidR="004C4766" w:rsidRPr="00730A19" w:rsidRDefault="004C4766" w:rsidP="00B72115">
      <w:pPr>
        <w:pStyle w:val="Heading2"/>
      </w:pPr>
      <w:bookmarkStart w:id="3" w:name="_Toc230249475"/>
      <w:r w:rsidRPr="00730A19">
        <w:t>IT Division</w:t>
      </w:r>
      <w:bookmarkEnd w:id="3"/>
    </w:p>
    <w:p w14:paraId="6ACBDE77" w14:textId="39A51076" w:rsidR="004C4766" w:rsidRPr="00730A19" w:rsidRDefault="004C4766" w:rsidP="004C4766">
      <w:pPr>
        <w:rPr>
          <w:lang w:val="en-GB"/>
        </w:rPr>
      </w:pPr>
      <w:r w:rsidRPr="00730A19" w:rsidDel="002668C6">
        <w:rPr>
          <w:lang w:val="en-GB"/>
        </w:rPr>
        <w:t>The Contracting Authority’s IT Division (IT) manages the Contracting Authority’s services for identity and access management, integrations, hybrid cloud and development of our services</w:t>
      </w:r>
      <w:r w:rsidRPr="00730A19">
        <w:rPr>
          <w:lang w:val="en-GB"/>
        </w:rPr>
        <w:t xml:space="preserve"> delivered to DFØ’s customers in the Norwegian public sector</w:t>
      </w:r>
      <w:r w:rsidR="004E669E" w:rsidRPr="00730A19">
        <w:rPr>
          <w:lang w:val="en-GB"/>
        </w:rPr>
        <w:t xml:space="preserve">. This </w:t>
      </w:r>
      <w:r w:rsidR="009D3379" w:rsidRPr="00730A19">
        <w:rPr>
          <w:lang w:val="en-GB"/>
        </w:rPr>
        <w:t>requires engagement with national organisations like NSM, NCSC and similar</w:t>
      </w:r>
      <w:r w:rsidR="00ED36ED" w:rsidRPr="00730A19">
        <w:rPr>
          <w:lang w:val="en-GB"/>
        </w:rPr>
        <w:t xml:space="preserve"> organisations. </w:t>
      </w:r>
      <w:r w:rsidR="006607D1" w:rsidRPr="00730A19">
        <w:rPr>
          <w:lang w:val="en-GB"/>
        </w:rPr>
        <w:t xml:space="preserve">In addition to </w:t>
      </w:r>
      <w:r w:rsidR="003D4D2E" w:rsidRPr="00730A19">
        <w:rPr>
          <w:lang w:val="en-GB"/>
        </w:rPr>
        <w:t xml:space="preserve">managing the </w:t>
      </w:r>
      <w:r w:rsidR="00452DDC" w:rsidRPr="00730A19">
        <w:rPr>
          <w:lang w:val="en-GB"/>
        </w:rPr>
        <w:t>Contracting Author</w:t>
      </w:r>
      <w:r w:rsidR="003C65A0" w:rsidRPr="00730A19">
        <w:rPr>
          <w:lang w:val="en-GB"/>
        </w:rPr>
        <w:t>i</w:t>
      </w:r>
      <w:r w:rsidR="00452DDC" w:rsidRPr="00730A19">
        <w:rPr>
          <w:lang w:val="en-GB"/>
        </w:rPr>
        <w:t xml:space="preserve">ty’s services to the Norwegian public sector, IT </w:t>
      </w:r>
      <w:r w:rsidR="009E7130" w:rsidRPr="00730A19">
        <w:rPr>
          <w:lang w:val="en-GB"/>
        </w:rPr>
        <w:t>manage the Contracting Authority’s internal IT solutions and services</w:t>
      </w:r>
      <w:r w:rsidR="00A92607" w:rsidRPr="00730A19">
        <w:rPr>
          <w:lang w:val="en-GB"/>
        </w:rPr>
        <w:t>.</w:t>
      </w:r>
    </w:p>
    <w:p w14:paraId="6CC7916E" w14:textId="4F86D08E" w:rsidR="00595CE0" w:rsidRPr="00730A19" w:rsidRDefault="006C73A2" w:rsidP="006C73A2">
      <w:pPr>
        <w:rPr>
          <w:rFonts w:cstheme="minorHAnsi"/>
          <w:lang w:val="en-GB"/>
        </w:rPr>
      </w:pPr>
      <w:r w:rsidRPr="00730A19">
        <w:rPr>
          <w:rFonts w:cstheme="minorHAnsi"/>
          <w:lang w:val="en-GB"/>
        </w:rPr>
        <w:t xml:space="preserve">For further information about </w:t>
      </w:r>
      <w:r w:rsidR="004415A5" w:rsidRPr="00730A19">
        <w:rPr>
          <w:rFonts w:cstheme="minorHAnsi"/>
          <w:lang w:val="en-GB"/>
        </w:rPr>
        <w:t>the Contracting Authority</w:t>
      </w:r>
      <w:r w:rsidR="001B2439" w:rsidRPr="00730A19">
        <w:rPr>
          <w:rFonts w:cstheme="minorHAnsi"/>
          <w:lang w:val="en-GB"/>
        </w:rPr>
        <w:t>, MPS</w:t>
      </w:r>
      <w:r w:rsidRPr="00730A19">
        <w:rPr>
          <w:rFonts w:cstheme="minorHAnsi"/>
          <w:lang w:val="en-GB"/>
        </w:rPr>
        <w:t xml:space="preserve"> and our </w:t>
      </w:r>
      <w:r w:rsidR="00A77D01" w:rsidRPr="00730A19">
        <w:rPr>
          <w:rFonts w:cstheme="minorHAnsi"/>
          <w:lang w:val="en-GB"/>
        </w:rPr>
        <w:t>organisation</w:t>
      </w:r>
      <w:r w:rsidRPr="00730A19">
        <w:rPr>
          <w:rFonts w:cstheme="minorHAnsi"/>
          <w:lang w:val="en-GB"/>
        </w:rPr>
        <w:t>, please visit</w:t>
      </w:r>
      <w:r w:rsidR="00C52C69" w:rsidRPr="00730A19">
        <w:rPr>
          <w:rFonts w:cstheme="minorHAnsi"/>
          <w:lang w:val="en-GB"/>
        </w:rPr>
        <w:t xml:space="preserve"> </w:t>
      </w:r>
      <w:hyperlink r:id="rId12" w:history="1">
        <w:r w:rsidR="00FA03B6" w:rsidRPr="00730A19">
          <w:rPr>
            <w:rStyle w:val="Hyperlink"/>
            <w:rFonts w:cstheme="minorHAnsi"/>
            <w:lang w:val="en-GB"/>
          </w:rPr>
          <w:t>www.dfo.no</w:t>
        </w:r>
      </w:hyperlink>
      <w:r w:rsidR="00EE6C3C" w:rsidRPr="00730A19">
        <w:rPr>
          <w:rFonts w:cstheme="minorHAnsi"/>
          <w:lang w:val="en-GB"/>
        </w:rPr>
        <w:t xml:space="preserve"> and </w:t>
      </w:r>
      <w:hyperlink r:id="rId13" w:history="1">
        <w:r w:rsidR="00EE6C3C" w:rsidRPr="00730A19">
          <w:rPr>
            <w:rStyle w:val="Hyperlink"/>
            <w:rFonts w:cstheme="minorHAnsi"/>
            <w:lang w:val="en-GB"/>
          </w:rPr>
          <w:t>markedsplassen for skytjenester</w:t>
        </w:r>
      </w:hyperlink>
      <w:r w:rsidR="00EE6C3C" w:rsidRPr="00730A19">
        <w:rPr>
          <w:rFonts w:cstheme="minorHAnsi"/>
          <w:lang w:val="en-GB"/>
        </w:rPr>
        <w:t>.</w:t>
      </w:r>
    </w:p>
    <w:p w14:paraId="42FA817D" w14:textId="4C5BF2CE" w:rsidR="00595CE0" w:rsidRPr="00730A19" w:rsidRDefault="00A96344" w:rsidP="004F05E1">
      <w:pPr>
        <w:pStyle w:val="Heading1"/>
        <w:rPr>
          <w:lang w:eastAsia="nb-NO"/>
        </w:rPr>
      </w:pPr>
      <w:bookmarkStart w:id="4" w:name="_Toc230249476"/>
      <w:r w:rsidRPr="00730A19">
        <w:rPr>
          <w:lang w:eastAsia="nb-NO"/>
        </w:rPr>
        <w:t xml:space="preserve">Purpose and </w:t>
      </w:r>
      <w:r w:rsidR="00A3254A" w:rsidRPr="00730A19">
        <w:rPr>
          <w:lang w:eastAsia="nb-NO"/>
        </w:rPr>
        <w:t>S</w:t>
      </w:r>
      <w:r w:rsidRPr="00730A19">
        <w:rPr>
          <w:lang w:eastAsia="nb-NO"/>
        </w:rPr>
        <w:t>cope of the Procurement</w:t>
      </w:r>
      <w:bookmarkEnd w:id="4"/>
    </w:p>
    <w:p w14:paraId="3B488272" w14:textId="1A8475D3" w:rsidR="1E5A4499" w:rsidRPr="00730A19" w:rsidRDefault="00E007CC" w:rsidP="00F023B3">
      <w:pPr>
        <w:pStyle w:val="Heading2"/>
      </w:pPr>
      <w:bookmarkStart w:id="5" w:name="_Toc230249477"/>
      <w:r w:rsidRPr="00730A19">
        <w:rPr>
          <w:lang w:eastAsia="nb-NO"/>
        </w:rPr>
        <w:t>Purpose</w:t>
      </w:r>
      <w:bookmarkEnd w:id="5"/>
    </w:p>
    <w:p w14:paraId="716DB4CF" w14:textId="5E7126B7" w:rsidR="0044705E" w:rsidRPr="00730A19" w:rsidRDefault="003647D9" w:rsidP="00F14AB4">
      <w:pPr>
        <w:rPr>
          <w:lang w:val="en-GB" w:eastAsia="nb-NO"/>
        </w:rPr>
      </w:pPr>
      <w:r w:rsidRPr="00730A19">
        <w:rPr>
          <w:rFonts w:cstheme="minorHAnsi"/>
          <w:lang w:val="en-GB"/>
        </w:rPr>
        <w:t xml:space="preserve">The purpose of the procurement is to </w:t>
      </w:r>
      <w:r w:rsidR="001C4CAF" w:rsidRPr="00730A19">
        <w:rPr>
          <w:rFonts w:cstheme="minorHAnsi"/>
          <w:lang w:val="en-GB"/>
        </w:rPr>
        <w:t>ensure</w:t>
      </w:r>
      <w:r w:rsidR="00C90F6B" w:rsidRPr="00730A19">
        <w:rPr>
          <w:rFonts w:cstheme="minorHAnsi"/>
          <w:lang w:val="en-GB"/>
        </w:rPr>
        <w:t xml:space="preserve"> access to expertise knowle</w:t>
      </w:r>
      <w:r w:rsidR="001C4CAF" w:rsidRPr="00730A19">
        <w:rPr>
          <w:rFonts w:cstheme="minorHAnsi"/>
          <w:lang w:val="en-GB"/>
        </w:rPr>
        <w:t xml:space="preserve">dge </w:t>
      </w:r>
      <w:r w:rsidRPr="00730A19">
        <w:rPr>
          <w:rFonts w:cstheme="minorHAnsi"/>
          <w:lang w:val="en-GB"/>
        </w:rPr>
        <w:t>in the field of cybersecurity where t</w:t>
      </w:r>
      <w:r w:rsidR="00F14AB4" w:rsidRPr="00730A19">
        <w:rPr>
          <w:lang w:val="en-GB" w:eastAsia="nb-NO"/>
        </w:rPr>
        <w:t>he</w:t>
      </w:r>
      <w:r w:rsidR="004D0F4F" w:rsidRPr="00730A19">
        <w:rPr>
          <w:lang w:val="en-GB" w:eastAsia="nb-NO"/>
        </w:rPr>
        <w:t xml:space="preserve"> Customer </w:t>
      </w:r>
      <w:r w:rsidR="008C1DD3" w:rsidRPr="00730A19">
        <w:rPr>
          <w:lang w:val="en-GB" w:eastAsia="nb-NO"/>
        </w:rPr>
        <w:t xml:space="preserve">wishes to engage </w:t>
      </w:r>
      <w:r w:rsidR="004D0F4F" w:rsidRPr="00730A19">
        <w:rPr>
          <w:lang w:val="en-GB" w:eastAsia="nb-NO"/>
        </w:rPr>
        <w:t xml:space="preserve">cybersecurity </w:t>
      </w:r>
      <w:r w:rsidR="007110C4" w:rsidRPr="00730A19">
        <w:rPr>
          <w:lang w:val="en-GB" w:eastAsia="nb-NO"/>
        </w:rPr>
        <w:t>consultant</w:t>
      </w:r>
      <w:r w:rsidR="004D0F4F" w:rsidRPr="00730A19">
        <w:rPr>
          <w:lang w:val="en-GB" w:eastAsia="nb-NO"/>
        </w:rPr>
        <w:t xml:space="preserve"> to </w:t>
      </w:r>
      <w:r w:rsidR="00F90E3B" w:rsidRPr="00730A19">
        <w:rPr>
          <w:lang w:val="en-GB" w:eastAsia="nb-NO"/>
        </w:rPr>
        <w:t xml:space="preserve">contribute </w:t>
      </w:r>
      <w:r w:rsidR="0044705E" w:rsidRPr="00730A19">
        <w:rPr>
          <w:lang w:val="en-GB" w:eastAsia="nb-NO"/>
        </w:rPr>
        <w:t>with</w:t>
      </w:r>
      <w:r w:rsidR="00F1312A">
        <w:rPr>
          <w:lang w:val="en-GB" w:eastAsia="nb-NO"/>
        </w:rPr>
        <w:t xml:space="preserve"> (non-exhaustive)</w:t>
      </w:r>
      <w:r w:rsidR="0044705E" w:rsidRPr="00730A19">
        <w:rPr>
          <w:lang w:val="en-GB" w:eastAsia="nb-NO"/>
        </w:rPr>
        <w:t>:</w:t>
      </w:r>
    </w:p>
    <w:p w14:paraId="59F91EA4" w14:textId="327A268C" w:rsidR="003F00BB" w:rsidRPr="00730A19" w:rsidRDefault="0044705E" w:rsidP="0044705E">
      <w:pPr>
        <w:pStyle w:val="ListParagraph"/>
        <w:numPr>
          <w:ilvl w:val="0"/>
          <w:numId w:val="16"/>
        </w:numPr>
        <w:rPr>
          <w:lang w:val="en-GB" w:eastAsia="nb-NO"/>
        </w:rPr>
      </w:pPr>
      <w:r w:rsidRPr="00730A19">
        <w:rPr>
          <w:lang w:val="en-GB" w:eastAsia="nb-NO"/>
        </w:rPr>
        <w:t>Strategic development of</w:t>
      </w:r>
      <w:r w:rsidR="008A1901" w:rsidRPr="00730A19">
        <w:rPr>
          <w:lang w:val="en-GB" w:eastAsia="nb-NO"/>
        </w:rPr>
        <w:t xml:space="preserve"> </w:t>
      </w:r>
      <w:r w:rsidR="009214AA" w:rsidRPr="00730A19">
        <w:rPr>
          <w:lang w:val="en-GB" w:eastAsia="nb-NO"/>
        </w:rPr>
        <w:t>information security</w:t>
      </w:r>
      <w:r w:rsidR="00196D33" w:rsidRPr="00730A19">
        <w:rPr>
          <w:lang w:val="en-GB" w:eastAsia="nb-NO"/>
        </w:rPr>
        <w:t xml:space="preserve"> </w:t>
      </w:r>
      <w:r w:rsidR="0E1F76DD" w:rsidRPr="00730A19">
        <w:rPr>
          <w:lang w:val="en-GB" w:eastAsia="nb-NO"/>
        </w:rPr>
        <w:t xml:space="preserve">and </w:t>
      </w:r>
      <w:r w:rsidR="00143E5E" w:rsidRPr="00730A19">
        <w:rPr>
          <w:lang w:val="en-GB" w:eastAsia="nb-NO"/>
        </w:rPr>
        <w:t xml:space="preserve">data protection </w:t>
      </w:r>
      <w:r w:rsidR="0E1F76DD" w:rsidRPr="00730A19">
        <w:rPr>
          <w:lang w:val="en-GB" w:eastAsia="nb-NO"/>
        </w:rPr>
        <w:t xml:space="preserve">management </w:t>
      </w:r>
      <w:r w:rsidR="00196D33" w:rsidRPr="00730A19">
        <w:rPr>
          <w:lang w:val="en-GB" w:eastAsia="nb-NO"/>
        </w:rPr>
        <w:t xml:space="preserve">across the </w:t>
      </w:r>
      <w:r w:rsidR="003F00BB" w:rsidRPr="00730A19">
        <w:rPr>
          <w:lang w:val="en-GB" w:eastAsia="nb-NO"/>
        </w:rPr>
        <w:t>public sector</w:t>
      </w:r>
    </w:p>
    <w:p w14:paraId="0C420831" w14:textId="3A6E126F" w:rsidR="00DD6199" w:rsidRDefault="00DD6199" w:rsidP="0044705E">
      <w:pPr>
        <w:pStyle w:val="ListParagraph"/>
        <w:numPr>
          <w:ilvl w:val="0"/>
          <w:numId w:val="16"/>
        </w:numPr>
        <w:rPr>
          <w:lang w:val="en-GB" w:eastAsia="nb-NO"/>
        </w:rPr>
      </w:pPr>
      <w:r w:rsidRPr="00730A19">
        <w:rPr>
          <w:lang w:val="en-GB" w:eastAsia="nb-NO"/>
        </w:rPr>
        <w:t xml:space="preserve">Develop tools and strategies for </w:t>
      </w:r>
      <w:r w:rsidR="00AD3CFA" w:rsidRPr="00730A19">
        <w:rPr>
          <w:lang w:val="en-GB" w:eastAsia="nb-NO"/>
        </w:rPr>
        <w:t>promoting</w:t>
      </w:r>
      <w:r w:rsidR="00970B4C" w:rsidRPr="00730A19">
        <w:rPr>
          <w:lang w:val="en-GB" w:eastAsia="nb-NO"/>
        </w:rPr>
        <w:t xml:space="preserve"> and highlighting</w:t>
      </w:r>
      <w:r w:rsidR="00AD3CFA" w:rsidRPr="00730A19">
        <w:rPr>
          <w:lang w:val="en-GB" w:eastAsia="nb-NO"/>
        </w:rPr>
        <w:t xml:space="preserve"> information security for </w:t>
      </w:r>
      <w:r w:rsidR="008C5846" w:rsidRPr="00730A19">
        <w:rPr>
          <w:lang w:val="en-GB" w:eastAsia="nb-NO"/>
        </w:rPr>
        <w:t xml:space="preserve">senior leadership </w:t>
      </w:r>
      <w:r w:rsidR="00E41F8F" w:rsidRPr="00730A19">
        <w:rPr>
          <w:lang w:val="en-GB" w:eastAsia="nb-NO"/>
        </w:rPr>
        <w:t xml:space="preserve">in </w:t>
      </w:r>
      <w:r w:rsidR="00386A6A" w:rsidRPr="00730A19">
        <w:rPr>
          <w:lang w:val="en-GB" w:eastAsia="nb-NO"/>
        </w:rPr>
        <w:t xml:space="preserve">public sector </w:t>
      </w:r>
    </w:p>
    <w:p w14:paraId="3E9BE3FF" w14:textId="094F9936" w:rsidR="0015604D" w:rsidRPr="00730A19" w:rsidRDefault="00C16555" w:rsidP="0044705E">
      <w:pPr>
        <w:pStyle w:val="ListParagraph"/>
        <w:numPr>
          <w:ilvl w:val="0"/>
          <w:numId w:val="16"/>
        </w:numPr>
        <w:rPr>
          <w:lang w:val="en-GB" w:eastAsia="nb-NO"/>
        </w:rPr>
      </w:pPr>
      <w:r w:rsidRPr="00730A19">
        <w:rPr>
          <w:lang w:val="en-GB" w:eastAsia="nb-NO"/>
        </w:rPr>
        <w:t xml:space="preserve">Establish strategies for maintaining and developing, including strategic governance of information security in MPS’ cloud contracts with global vendors of cloud services </w:t>
      </w:r>
    </w:p>
    <w:p w14:paraId="4FBC2B45" w14:textId="7D5FB63A" w:rsidR="2109266D" w:rsidRPr="00730A19" w:rsidRDefault="06EB8D77" w:rsidP="2109266D">
      <w:pPr>
        <w:pStyle w:val="ListParagraph"/>
        <w:numPr>
          <w:ilvl w:val="0"/>
          <w:numId w:val="16"/>
        </w:numPr>
        <w:rPr>
          <w:lang w:val="en-GB" w:eastAsia="nb-NO"/>
        </w:rPr>
      </w:pPr>
      <w:r w:rsidRPr="00730A19">
        <w:rPr>
          <w:lang w:val="en-GB" w:eastAsia="nb-NO"/>
        </w:rPr>
        <w:t>Continuous development</w:t>
      </w:r>
      <w:r w:rsidR="20540175" w:rsidRPr="00730A19">
        <w:rPr>
          <w:lang w:val="en-GB" w:eastAsia="nb-NO"/>
        </w:rPr>
        <w:t>/improvement</w:t>
      </w:r>
      <w:r w:rsidRPr="00730A19">
        <w:rPr>
          <w:lang w:val="en-GB" w:eastAsia="nb-NO"/>
        </w:rPr>
        <w:t xml:space="preserve"> of the </w:t>
      </w:r>
      <w:r w:rsidR="6E926897" w:rsidRPr="00730A19">
        <w:rPr>
          <w:lang w:val="en-GB" w:eastAsia="nb-NO"/>
        </w:rPr>
        <w:t>cyber</w:t>
      </w:r>
      <w:r w:rsidRPr="00730A19">
        <w:rPr>
          <w:lang w:val="en-GB" w:eastAsia="nb-NO"/>
        </w:rPr>
        <w:t xml:space="preserve">security strategies for </w:t>
      </w:r>
      <w:r w:rsidR="000867F0" w:rsidRPr="00730A19">
        <w:rPr>
          <w:lang w:val="en-GB" w:eastAsia="nb-NO"/>
        </w:rPr>
        <w:t>the Contracting Authority</w:t>
      </w:r>
      <w:r w:rsidRPr="00730A19">
        <w:rPr>
          <w:lang w:val="en-GB" w:eastAsia="nb-NO"/>
        </w:rPr>
        <w:t xml:space="preserve"> </w:t>
      </w:r>
    </w:p>
    <w:p w14:paraId="6B544C44" w14:textId="353E8316" w:rsidR="003647D9" w:rsidRPr="00730A19" w:rsidRDefault="2DEF3159" w:rsidP="0044705E">
      <w:pPr>
        <w:pStyle w:val="ListParagraph"/>
        <w:numPr>
          <w:ilvl w:val="0"/>
          <w:numId w:val="16"/>
        </w:numPr>
        <w:rPr>
          <w:lang w:val="en-GB" w:eastAsia="nb-NO"/>
        </w:rPr>
      </w:pPr>
      <w:r w:rsidRPr="00EC6DE2">
        <w:rPr>
          <w:lang w:val="en-GB"/>
        </w:rPr>
        <w:t>Contribut</w:t>
      </w:r>
      <w:r w:rsidR="49E72C8E" w:rsidRPr="00EC6DE2">
        <w:rPr>
          <w:lang w:val="en-GB"/>
        </w:rPr>
        <w:t>ion</w:t>
      </w:r>
      <w:r w:rsidRPr="00EC6DE2">
        <w:rPr>
          <w:lang w:val="en-GB"/>
        </w:rPr>
        <w:t xml:space="preserve"> </w:t>
      </w:r>
      <w:r w:rsidR="43C50155" w:rsidRPr="00EC6DE2">
        <w:rPr>
          <w:lang w:val="en-GB"/>
        </w:rPr>
        <w:t>to</w:t>
      </w:r>
      <w:r w:rsidRPr="00EC6DE2">
        <w:rPr>
          <w:lang w:val="en-GB"/>
        </w:rPr>
        <w:t xml:space="preserve"> ISMS activities</w:t>
      </w:r>
    </w:p>
    <w:p w14:paraId="1034BE72" w14:textId="77777777" w:rsidR="00143E5E" w:rsidRPr="00730A19" w:rsidRDefault="7D62955E" w:rsidP="0044705E">
      <w:pPr>
        <w:pStyle w:val="ListParagraph"/>
        <w:numPr>
          <w:ilvl w:val="0"/>
          <w:numId w:val="16"/>
        </w:numPr>
        <w:rPr>
          <w:rStyle w:val="normaltextrun"/>
          <w:lang w:val="en-GB" w:eastAsia="nb-NO"/>
        </w:rPr>
      </w:pPr>
      <w:r w:rsidRPr="00730A19">
        <w:rPr>
          <w:rStyle w:val="normaltextrun"/>
          <w:rFonts w:ascii="Arial" w:eastAsia="Arial" w:hAnsi="Arial" w:cs="Arial"/>
          <w:color w:val="000000" w:themeColor="text1"/>
          <w:lang w:val="en-GB"/>
        </w:rPr>
        <w:t>Intelligence risk assessments</w:t>
      </w:r>
    </w:p>
    <w:p w14:paraId="6488E97C" w14:textId="2630DCDD" w:rsidR="003647D9" w:rsidRPr="004202F8" w:rsidRDefault="00143E5E" w:rsidP="0044705E">
      <w:pPr>
        <w:pStyle w:val="ListParagraph"/>
        <w:numPr>
          <w:ilvl w:val="0"/>
          <w:numId w:val="16"/>
        </w:numPr>
        <w:rPr>
          <w:lang w:val="en-GB"/>
        </w:rPr>
      </w:pPr>
      <w:r w:rsidRPr="00730A19">
        <w:rPr>
          <w:rStyle w:val="normaltextrun"/>
          <w:rFonts w:ascii="Arial" w:eastAsia="Arial" w:hAnsi="Arial" w:cs="Arial"/>
          <w:color w:val="000000" w:themeColor="text1"/>
          <w:lang w:val="en-GB"/>
        </w:rPr>
        <w:t>Other servi</w:t>
      </w:r>
      <w:r w:rsidR="743E6929" w:rsidRPr="00730A19">
        <w:rPr>
          <w:rStyle w:val="normaltextrun"/>
          <w:rFonts w:ascii="Arial" w:eastAsia="Arial" w:hAnsi="Arial" w:cs="Arial"/>
          <w:color w:val="000000" w:themeColor="text1"/>
          <w:lang w:val="en-GB"/>
        </w:rPr>
        <w:t>c</w:t>
      </w:r>
      <w:r w:rsidRPr="00730A19">
        <w:rPr>
          <w:rStyle w:val="normaltextrun"/>
          <w:rFonts w:ascii="Arial" w:eastAsia="Arial" w:hAnsi="Arial" w:cs="Arial"/>
          <w:color w:val="000000" w:themeColor="text1"/>
          <w:lang w:val="en-GB"/>
        </w:rPr>
        <w:t>es related to information security</w:t>
      </w:r>
    </w:p>
    <w:p w14:paraId="2A349ECC" w14:textId="078D542C" w:rsidR="003642D7" w:rsidRPr="00730A19" w:rsidRDefault="00E007CC" w:rsidP="004F05E1">
      <w:pPr>
        <w:pStyle w:val="Heading2"/>
        <w:rPr>
          <w:lang w:eastAsia="nb-NO"/>
        </w:rPr>
      </w:pPr>
      <w:bookmarkStart w:id="6" w:name="_Toc230249478"/>
      <w:r w:rsidRPr="00730A19">
        <w:rPr>
          <w:lang w:eastAsia="nb-NO"/>
        </w:rPr>
        <w:t>Scope</w:t>
      </w:r>
      <w:bookmarkEnd w:id="6"/>
    </w:p>
    <w:p w14:paraId="051EEC97" w14:textId="580A4865" w:rsidR="00E73ACB" w:rsidRPr="00730A19" w:rsidRDefault="00B66FDA" w:rsidP="005A5BD8">
      <w:pPr>
        <w:rPr>
          <w:rFonts w:cstheme="minorHAnsi"/>
          <w:lang w:val="en-GB"/>
        </w:rPr>
      </w:pPr>
      <w:r w:rsidRPr="00730A19">
        <w:rPr>
          <w:rFonts w:cstheme="minorHAnsi"/>
          <w:lang w:val="en-GB"/>
        </w:rPr>
        <w:t xml:space="preserve">The Scope of the procurement is </w:t>
      </w:r>
      <w:r w:rsidR="00B56A15">
        <w:rPr>
          <w:rFonts w:cstheme="minorHAnsi"/>
          <w:lang w:val="en-GB"/>
        </w:rPr>
        <w:t>one</w:t>
      </w:r>
      <w:r w:rsidR="002C4215">
        <w:rPr>
          <w:rFonts w:cstheme="minorHAnsi"/>
          <w:lang w:val="en-GB"/>
        </w:rPr>
        <w:t xml:space="preserve"> senior</w:t>
      </w:r>
      <w:r w:rsidR="00BE6C32" w:rsidRPr="00730A19">
        <w:rPr>
          <w:rFonts w:cstheme="minorHAnsi"/>
          <w:lang w:val="en-GB"/>
        </w:rPr>
        <w:t xml:space="preserve"> </w:t>
      </w:r>
      <w:r w:rsidR="004F6E51" w:rsidRPr="00730A19">
        <w:rPr>
          <w:rFonts w:cstheme="minorHAnsi"/>
          <w:lang w:val="en-GB"/>
        </w:rPr>
        <w:t xml:space="preserve">cybersecurity </w:t>
      </w:r>
      <w:r w:rsidR="0084017C" w:rsidRPr="00730A19">
        <w:rPr>
          <w:rFonts w:cstheme="minorHAnsi"/>
          <w:lang w:val="en-GB"/>
        </w:rPr>
        <w:t>consultant</w:t>
      </w:r>
      <w:r w:rsidR="004F6E51" w:rsidRPr="00730A19">
        <w:rPr>
          <w:rFonts w:cstheme="minorHAnsi"/>
          <w:lang w:val="en-GB"/>
        </w:rPr>
        <w:t>.</w:t>
      </w:r>
    </w:p>
    <w:p w14:paraId="483BB119" w14:textId="4EE7B2D0" w:rsidR="00E73ACB" w:rsidRPr="00730A19" w:rsidRDefault="00E73ACB" w:rsidP="005A5BD8">
      <w:pPr>
        <w:rPr>
          <w:lang w:val="en-GB" w:eastAsia="nb-NO"/>
        </w:rPr>
      </w:pPr>
      <w:r w:rsidRPr="00730A19">
        <w:rPr>
          <w:lang w:val="en-GB" w:eastAsia="nb-NO"/>
        </w:rPr>
        <w:t>T</w:t>
      </w:r>
      <w:r w:rsidRPr="44599580">
        <w:rPr>
          <w:lang w:val="en-GB" w:eastAsia="nb-NO"/>
        </w:rPr>
        <w:t>his includes a particular focus on proposing how the public sector as a whole should organise and procure cybersecurity services for incident handling and proactive cybersecurity work, assist in setting out cybersecurity requirements for cloud services that will apply to different cloud services delivered through the different delivery models (IaaS, PaaS and SaaS) e.g. for infrastructure and platform services</w:t>
      </w:r>
      <w:r w:rsidR="7AE9E3F0" w:rsidRPr="44599580">
        <w:rPr>
          <w:lang w:val="en-GB" w:eastAsia="nb-NO"/>
        </w:rPr>
        <w:t>,</w:t>
      </w:r>
      <w:r w:rsidR="00D54C32" w:rsidRPr="44599580">
        <w:rPr>
          <w:lang w:val="en-GB" w:eastAsia="nb-NO"/>
        </w:rPr>
        <w:t xml:space="preserve"> data center services</w:t>
      </w:r>
      <w:r w:rsidRPr="44599580">
        <w:rPr>
          <w:lang w:val="en-GB" w:eastAsia="nb-NO"/>
        </w:rPr>
        <w:t xml:space="preserve">, </w:t>
      </w:r>
      <w:r w:rsidR="00D54C32" w:rsidRPr="44599580">
        <w:rPr>
          <w:lang w:val="en-GB" w:eastAsia="nb-NO"/>
        </w:rPr>
        <w:t xml:space="preserve">various SaaS-services such as </w:t>
      </w:r>
      <w:r w:rsidRPr="44599580">
        <w:rPr>
          <w:lang w:val="en-GB" w:eastAsia="nb-NO"/>
        </w:rPr>
        <w:t>office support tools with integrated collaboration solutions,</w:t>
      </w:r>
      <w:r w:rsidR="00D54C32" w:rsidRPr="44599580">
        <w:rPr>
          <w:lang w:val="en-GB" w:eastAsia="nb-NO"/>
        </w:rPr>
        <w:t xml:space="preserve"> as well as </w:t>
      </w:r>
      <w:r w:rsidRPr="44599580">
        <w:rPr>
          <w:lang w:val="en-GB" w:eastAsia="nb-NO"/>
        </w:rPr>
        <w:t xml:space="preserve"> other cloud-related services. The security requirements will be part of contracts to be negotiated and placed under governance, with the assistance of the Supplier, with </w:t>
      </w:r>
      <w:r w:rsidR="00D54C32" w:rsidRPr="44599580">
        <w:rPr>
          <w:lang w:val="en-GB" w:eastAsia="nb-NO"/>
        </w:rPr>
        <w:t xml:space="preserve">both </w:t>
      </w:r>
      <w:r w:rsidRPr="44599580">
        <w:rPr>
          <w:lang w:val="en-GB" w:eastAsia="nb-NO"/>
        </w:rPr>
        <w:t xml:space="preserve">multinational </w:t>
      </w:r>
      <w:r w:rsidR="00D37503" w:rsidRPr="44599580">
        <w:rPr>
          <w:lang w:val="en-GB" w:eastAsia="nb-NO"/>
        </w:rPr>
        <w:t xml:space="preserve">vendors </w:t>
      </w:r>
      <w:r w:rsidR="005D4C1F" w:rsidRPr="44599580">
        <w:rPr>
          <w:lang w:val="en-GB" w:eastAsia="nb-NO"/>
        </w:rPr>
        <w:t>and large service providers,</w:t>
      </w:r>
      <w:r w:rsidR="00D54C32" w:rsidRPr="44599580">
        <w:rPr>
          <w:lang w:val="en-GB" w:eastAsia="nb-NO"/>
        </w:rPr>
        <w:t xml:space="preserve"> </w:t>
      </w:r>
      <w:r w:rsidR="00D37503" w:rsidRPr="44599580">
        <w:rPr>
          <w:lang w:val="en-GB" w:eastAsia="nb-NO"/>
        </w:rPr>
        <w:t>as well as</w:t>
      </w:r>
      <w:r w:rsidR="00370D58" w:rsidRPr="44599580">
        <w:rPr>
          <w:lang w:val="en-GB" w:eastAsia="nb-NO"/>
        </w:rPr>
        <w:t xml:space="preserve"> smaller </w:t>
      </w:r>
      <w:r w:rsidR="00D37503" w:rsidRPr="44599580">
        <w:rPr>
          <w:lang w:val="en-GB" w:eastAsia="nb-NO"/>
        </w:rPr>
        <w:t>vendors depending on the applicable services</w:t>
      </w:r>
      <w:r w:rsidRPr="44599580">
        <w:rPr>
          <w:lang w:val="en-GB" w:eastAsia="nb-NO"/>
        </w:rPr>
        <w:t>.</w:t>
      </w:r>
    </w:p>
    <w:p w14:paraId="79A12618" w14:textId="73D4E24C" w:rsidR="003647D9" w:rsidRPr="00730A19" w:rsidRDefault="003647D9" w:rsidP="005A5BD8">
      <w:pPr>
        <w:rPr>
          <w:rFonts w:cstheme="minorHAnsi"/>
          <w:lang w:val="en-GB" w:eastAsia="nb-NO"/>
        </w:rPr>
      </w:pPr>
      <w:r w:rsidRPr="00730A19">
        <w:rPr>
          <w:rFonts w:cstheme="minorHAnsi"/>
          <w:lang w:val="en-GB" w:eastAsia="nb-NO"/>
        </w:rPr>
        <w:t xml:space="preserve">Particular focus will be placed on the ability to translate cybersecurity needs and requirement into actionable </w:t>
      </w:r>
      <w:r w:rsidR="00FC2565" w:rsidRPr="00730A19">
        <w:rPr>
          <w:rFonts w:cstheme="minorHAnsi"/>
          <w:lang w:val="en-GB" w:eastAsia="nb-NO"/>
        </w:rPr>
        <w:t xml:space="preserve">and addressable </w:t>
      </w:r>
      <w:r w:rsidR="006D7A5B" w:rsidRPr="00730A19">
        <w:rPr>
          <w:rFonts w:cstheme="minorHAnsi"/>
          <w:lang w:val="en-GB" w:eastAsia="nb-NO"/>
        </w:rPr>
        <w:t>items/topics for the senior lead</w:t>
      </w:r>
      <w:r w:rsidR="00D95B25" w:rsidRPr="00730A19">
        <w:rPr>
          <w:rFonts w:cstheme="minorHAnsi"/>
          <w:lang w:val="en-GB" w:eastAsia="nb-NO"/>
        </w:rPr>
        <w:t xml:space="preserve">ership </w:t>
      </w:r>
      <w:r w:rsidR="001C1E1E" w:rsidRPr="00730A19">
        <w:rPr>
          <w:rFonts w:cstheme="minorHAnsi"/>
          <w:lang w:val="en-GB" w:eastAsia="nb-NO"/>
        </w:rPr>
        <w:t>of public enterprises</w:t>
      </w:r>
      <w:r w:rsidR="00470A95" w:rsidRPr="00730A19">
        <w:rPr>
          <w:rFonts w:cstheme="minorHAnsi"/>
          <w:lang w:val="en-GB" w:eastAsia="nb-NO"/>
        </w:rPr>
        <w:t xml:space="preserve">, </w:t>
      </w:r>
      <w:r w:rsidR="00921827" w:rsidRPr="00730A19">
        <w:rPr>
          <w:rFonts w:cstheme="minorHAnsi"/>
          <w:lang w:val="en-GB" w:eastAsia="nb-NO"/>
        </w:rPr>
        <w:t xml:space="preserve">stakeholders </w:t>
      </w:r>
      <w:r w:rsidR="00154DD8" w:rsidRPr="00730A19">
        <w:rPr>
          <w:rFonts w:cstheme="minorHAnsi"/>
          <w:lang w:val="en-GB" w:eastAsia="nb-NO"/>
        </w:rPr>
        <w:t xml:space="preserve">and </w:t>
      </w:r>
      <w:r w:rsidR="001C02A4" w:rsidRPr="00730A19">
        <w:rPr>
          <w:rFonts w:cstheme="minorHAnsi"/>
          <w:lang w:val="en-GB" w:eastAsia="nb-NO"/>
        </w:rPr>
        <w:t xml:space="preserve">decision makers </w:t>
      </w:r>
      <w:r w:rsidR="00921827" w:rsidRPr="00730A19">
        <w:rPr>
          <w:rFonts w:cstheme="minorHAnsi"/>
          <w:lang w:val="en-GB" w:eastAsia="nb-NO"/>
        </w:rPr>
        <w:t>across the public sector</w:t>
      </w:r>
      <w:r w:rsidR="00154DD8" w:rsidRPr="00730A19">
        <w:rPr>
          <w:rFonts w:cstheme="minorHAnsi"/>
          <w:lang w:val="en-GB" w:eastAsia="nb-NO"/>
        </w:rPr>
        <w:t>.</w:t>
      </w:r>
    </w:p>
    <w:p w14:paraId="0E1B7D38" w14:textId="1CD90107" w:rsidR="008479C3" w:rsidRDefault="008479C3" w:rsidP="194DC0C4">
      <w:pPr>
        <w:rPr>
          <w:lang w:val="en-GB" w:eastAsia="nb-NO"/>
        </w:rPr>
      </w:pPr>
      <w:r w:rsidRPr="00730A19">
        <w:rPr>
          <w:lang w:val="en-GB" w:eastAsia="nb-NO"/>
        </w:rPr>
        <w:t xml:space="preserve">Focus will also be given to addressing </w:t>
      </w:r>
      <w:r w:rsidR="002C7494" w:rsidRPr="00730A19">
        <w:rPr>
          <w:lang w:val="en-GB" w:eastAsia="nb-NO"/>
        </w:rPr>
        <w:t xml:space="preserve">potential products/services and suppliers to the public sector, </w:t>
      </w:r>
      <w:r w:rsidR="004B4E92" w:rsidRPr="00730A19">
        <w:rPr>
          <w:lang w:val="en-GB" w:eastAsia="nb-NO"/>
        </w:rPr>
        <w:t xml:space="preserve">and </w:t>
      </w:r>
      <w:r w:rsidR="002354DD" w:rsidRPr="00730A19">
        <w:rPr>
          <w:lang w:val="en-GB" w:eastAsia="nb-NO"/>
        </w:rPr>
        <w:t xml:space="preserve">strategies for </w:t>
      </w:r>
      <w:r w:rsidR="004B4E92" w:rsidRPr="00730A19">
        <w:rPr>
          <w:lang w:val="en-GB" w:eastAsia="nb-NO"/>
        </w:rPr>
        <w:t xml:space="preserve">the development </w:t>
      </w:r>
      <w:r w:rsidR="00F176CF" w:rsidRPr="00730A19">
        <w:rPr>
          <w:lang w:val="en-GB" w:eastAsia="nb-NO"/>
        </w:rPr>
        <w:t xml:space="preserve">and implementation of capacities </w:t>
      </w:r>
      <w:r w:rsidR="00795ABF" w:rsidRPr="00730A19">
        <w:rPr>
          <w:lang w:val="en-GB" w:eastAsia="nb-NO"/>
        </w:rPr>
        <w:t>related to</w:t>
      </w:r>
      <w:r w:rsidR="7E5E738F" w:rsidRPr="00730A19">
        <w:rPr>
          <w:lang w:val="en-GB" w:eastAsia="nb-NO"/>
        </w:rPr>
        <w:t xml:space="preserve"> cyber security tools and services including</w:t>
      </w:r>
      <w:r w:rsidR="00795ABF" w:rsidRPr="00730A19">
        <w:rPr>
          <w:lang w:val="en-GB" w:eastAsia="nb-NO"/>
        </w:rPr>
        <w:t xml:space="preserve"> </w:t>
      </w:r>
      <w:r w:rsidR="251CAF5F" w:rsidRPr="00730A19">
        <w:rPr>
          <w:lang w:val="en-GB" w:eastAsia="nb-NO"/>
        </w:rPr>
        <w:t>Managed Security S</w:t>
      </w:r>
      <w:r w:rsidR="00470A95" w:rsidRPr="00730A19">
        <w:rPr>
          <w:lang w:val="en-GB" w:eastAsia="nb-NO"/>
        </w:rPr>
        <w:t>ervices.</w:t>
      </w:r>
    </w:p>
    <w:p w14:paraId="10C4848E" w14:textId="7D4FE2FC" w:rsidR="00F4495F" w:rsidRPr="00730A19" w:rsidRDefault="00623BA7" w:rsidP="194DC0C4">
      <w:pPr>
        <w:rPr>
          <w:lang w:val="en-GB"/>
        </w:rPr>
      </w:pPr>
      <w:r w:rsidRPr="00B74E1C">
        <w:rPr>
          <w:lang w:val="en-GB" w:eastAsia="nb-NO"/>
        </w:rPr>
        <w:t>Where consid</w:t>
      </w:r>
      <w:r w:rsidR="00D7199E" w:rsidRPr="00B74E1C">
        <w:rPr>
          <w:lang w:val="en-GB" w:eastAsia="nb-NO"/>
        </w:rPr>
        <w:t xml:space="preserve">ered necessary for capacity, efficiency or access to specialised expertise, </w:t>
      </w:r>
      <w:r w:rsidR="00C307AB" w:rsidRPr="00B74E1C">
        <w:rPr>
          <w:lang w:val="en-GB" w:eastAsia="nb-NO"/>
        </w:rPr>
        <w:t xml:space="preserve">The </w:t>
      </w:r>
      <w:r w:rsidR="00C307AB" w:rsidRPr="00A00FED">
        <w:rPr>
          <w:lang w:val="en-GB" w:eastAsia="nb-NO"/>
        </w:rPr>
        <w:t>Consultant</w:t>
      </w:r>
      <w:r w:rsidR="50BD68DA" w:rsidRPr="00A00FED">
        <w:rPr>
          <w:lang w:val="en-GB" w:eastAsia="nb-NO"/>
        </w:rPr>
        <w:t xml:space="preserve"> </w:t>
      </w:r>
      <w:r w:rsidR="69C8FA8E" w:rsidRPr="00A00FED">
        <w:rPr>
          <w:lang w:val="en-GB" w:eastAsia="nb-NO"/>
        </w:rPr>
        <w:t>may rely on additional resources as described in the SSA-B-simple section 1.1. Such</w:t>
      </w:r>
      <w:r w:rsidR="7C30B829" w:rsidRPr="00A00FED">
        <w:rPr>
          <w:lang w:val="en-GB" w:eastAsia="nb-NO"/>
        </w:rPr>
        <w:t xml:space="preserve"> assistance from other resources may not consittue a substantial part of the overall assistance provided. </w:t>
      </w:r>
      <w:r w:rsidR="00D7199E" w:rsidRPr="00B74E1C">
        <w:rPr>
          <w:lang w:val="en-GB" w:eastAsia="nb-NO"/>
        </w:rPr>
        <w:t xml:space="preserve"> </w:t>
      </w:r>
      <w:r w:rsidR="2FAE1911" w:rsidRPr="00A00FED">
        <w:rPr>
          <w:lang w:val="en-GB" w:eastAsia="nb-NO"/>
        </w:rPr>
        <w:t>The Consultant</w:t>
      </w:r>
      <w:r w:rsidR="00946F5B" w:rsidRPr="00B74E1C">
        <w:rPr>
          <w:lang w:val="en-GB" w:eastAsia="nb-NO"/>
        </w:rPr>
        <w:t xml:space="preserve"> will </w:t>
      </w:r>
      <w:r w:rsidR="001274DD" w:rsidRPr="00B74E1C">
        <w:rPr>
          <w:lang w:val="en-GB" w:eastAsia="nb-NO"/>
        </w:rPr>
        <w:t>remain responsible for the quality, progress and overall delivery of the service</w:t>
      </w:r>
      <w:r w:rsidR="00667945" w:rsidRPr="00B74E1C">
        <w:rPr>
          <w:lang w:val="en-GB" w:eastAsia="nb-NO"/>
        </w:rPr>
        <w:t>s.</w:t>
      </w:r>
    </w:p>
    <w:p w14:paraId="4BBFF25C" w14:textId="6ACD36CC" w:rsidR="00AE4DB6" w:rsidRPr="00730A19" w:rsidRDefault="00AE4DB6" w:rsidP="005A5BD8">
      <w:pPr>
        <w:rPr>
          <w:rFonts w:cstheme="minorHAnsi"/>
          <w:lang w:val="en-GB"/>
        </w:rPr>
      </w:pPr>
      <w:r w:rsidRPr="00730A19">
        <w:rPr>
          <w:rFonts w:cstheme="minorHAnsi"/>
          <w:lang w:val="en-GB"/>
        </w:rPr>
        <w:t>Further description of scope area of work, as well as requirements to the consultants are set out in the following documents:</w:t>
      </w:r>
    </w:p>
    <w:p w14:paraId="4783BCB0" w14:textId="64AE4907" w:rsidR="00AE4DB6" w:rsidRPr="00730A19" w:rsidRDefault="00AE4DB6" w:rsidP="00061005">
      <w:pPr>
        <w:pStyle w:val="ListParagraph"/>
        <w:numPr>
          <w:ilvl w:val="0"/>
          <w:numId w:val="18"/>
        </w:numPr>
        <w:rPr>
          <w:lang w:val="en-GB"/>
        </w:rPr>
      </w:pPr>
      <w:r w:rsidRPr="44599580">
        <w:rPr>
          <w:lang w:val="en-GB"/>
        </w:rPr>
        <w:t xml:space="preserve">SSA-B - Appendix 1 </w:t>
      </w:r>
      <w:r w:rsidR="0F7CF521" w:rsidRPr="44599580">
        <w:rPr>
          <w:lang w:val="en-GB"/>
        </w:rPr>
        <w:t>–</w:t>
      </w:r>
      <w:r w:rsidRPr="44599580">
        <w:rPr>
          <w:lang w:val="en-GB"/>
        </w:rPr>
        <w:t xml:space="preserve"> </w:t>
      </w:r>
      <w:r w:rsidR="00137916" w:rsidRPr="44599580">
        <w:rPr>
          <w:lang w:val="en-GB"/>
        </w:rPr>
        <w:t>Requirements and specifications</w:t>
      </w:r>
    </w:p>
    <w:p w14:paraId="246EC8E1" w14:textId="6CBFF9E4" w:rsidR="0085361A" w:rsidRPr="00730A19" w:rsidRDefault="0085361A" w:rsidP="0085361A">
      <w:pPr>
        <w:pStyle w:val="Heading2"/>
      </w:pPr>
      <w:bookmarkStart w:id="7" w:name="_Toc230249479"/>
      <w:r w:rsidRPr="00730A19">
        <w:t>T</w:t>
      </w:r>
      <w:r w:rsidR="00AE7737" w:rsidRPr="00730A19">
        <w:t>erms of t</w:t>
      </w:r>
      <w:r w:rsidRPr="00730A19">
        <w:t>he Agreement</w:t>
      </w:r>
      <w:bookmarkEnd w:id="7"/>
    </w:p>
    <w:p w14:paraId="7FF7A2CA" w14:textId="77A81EC4" w:rsidR="0085361A" w:rsidRPr="00730A19" w:rsidRDefault="0085361A" w:rsidP="0085361A">
      <w:pPr>
        <w:rPr>
          <w:rFonts w:cstheme="minorHAnsi"/>
          <w:lang w:val="en-GB"/>
        </w:rPr>
      </w:pPr>
      <w:r w:rsidRPr="00730A19">
        <w:rPr>
          <w:rFonts w:cstheme="minorHAnsi"/>
          <w:lang w:val="en-GB"/>
        </w:rPr>
        <w:t xml:space="preserve">The terms of the agreement are governed by the agreement provisions in the </w:t>
      </w:r>
      <w:r w:rsidR="00B30BAF" w:rsidRPr="00730A19">
        <w:rPr>
          <w:rFonts w:cstheme="minorHAnsi"/>
          <w:lang w:val="en-GB"/>
        </w:rPr>
        <w:t>Assistance</w:t>
      </w:r>
      <w:r w:rsidRPr="00730A19">
        <w:rPr>
          <w:rFonts w:cstheme="minorHAnsi"/>
          <w:lang w:val="en-GB"/>
        </w:rPr>
        <w:t xml:space="preserve"> Agreement (SSA-B simple), see document </w:t>
      </w:r>
      <w:r w:rsidRPr="00730A19">
        <w:rPr>
          <w:rFonts w:cstheme="minorHAnsi"/>
          <w:i/>
          <w:iCs/>
          <w:lang w:val="en-GB"/>
        </w:rPr>
        <w:t xml:space="preserve">SSA-B </w:t>
      </w:r>
      <w:r w:rsidR="00825C70" w:rsidRPr="00730A19">
        <w:rPr>
          <w:rFonts w:cstheme="minorHAnsi"/>
          <w:i/>
          <w:iCs/>
          <w:lang w:val="en-GB"/>
        </w:rPr>
        <w:t>- Assistance</w:t>
      </w:r>
      <w:r w:rsidRPr="00730A19">
        <w:rPr>
          <w:rFonts w:cstheme="minorHAnsi"/>
          <w:i/>
          <w:iCs/>
          <w:lang w:val="en-GB"/>
        </w:rPr>
        <w:t xml:space="preserve"> Agreement</w:t>
      </w:r>
      <w:r w:rsidR="00825C70" w:rsidRPr="00730A19">
        <w:rPr>
          <w:rFonts w:cstheme="minorHAnsi"/>
          <w:i/>
          <w:iCs/>
          <w:lang w:val="en-GB"/>
        </w:rPr>
        <w:t>, simple</w:t>
      </w:r>
      <w:r w:rsidRPr="00730A19">
        <w:rPr>
          <w:rFonts w:cstheme="minorHAnsi"/>
          <w:lang w:val="en-GB"/>
        </w:rPr>
        <w:t>.</w:t>
      </w:r>
      <w:r w:rsidR="00AE7737" w:rsidRPr="00730A19">
        <w:rPr>
          <w:rFonts w:cstheme="minorHAnsi"/>
          <w:lang w:val="en-GB"/>
        </w:rPr>
        <w:t xml:space="preserve"> See in ad</w:t>
      </w:r>
      <w:r w:rsidR="00CF7690" w:rsidRPr="00730A19">
        <w:rPr>
          <w:rFonts w:cstheme="minorHAnsi"/>
          <w:lang w:val="en-GB"/>
        </w:rPr>
        <w:t>dition section 9.</w:t>
      </w:r>
    </w:p>
    <w:p w14:paraId="03CDCE0F" w14:textId="5C1B0F3A" w:rsidR="00CF7690" w:rsidRPr="00730A19" w:rsidRDefault="00CF7690" w:rsidP="004F05E1">
      <w:pPr>
        <w:pStyle w:val="Heading2"/>
      </w:pPr>
      <w:bookmarkStart w:id="8" w:name="_Toc230249480"/>
      <w:r w:rsidRPr="00730A19">
        <w:t>Duration of the Agreement</w:t>
      </w:r>
      <w:bookmarkEnd w:id="8"/>
    </w:p>
    <w:p w14:paraId="7B47A1EE" w14:textId="4D2F7E08" w:rsidR="00CF7690" w:rsidRPr="00730A19" w:rsidRDefault="00CF7690" w:rsidP="003B7A86">
      <w:pPr>
        <w:rPr>
          <w:lang w:val="en-GB"/>
        </w:rPr>
      </w:pPr>
      <w:r w:rsidRPr="72D7BE00">
        <w:rPr>
          <w:lang w:val="en-GB"/>
        </w:rPr>
        <w:t xml:space="preserve">The contract spans a period of </w:t>
      </w:r>
      <w:r w:rsidR="0068148F">
        <w:rPr>
          <w:lang w:val="en-GB"/>
        </w:rPr>
        <w:t>four</w:t>
      </w:r>
      <w:r w:rsidRPr="72D7BE00">
        <w:rPr>
          <w:lang w:val="en-GB"/>
        </w:rPr>
        <w:t xml:space="preserve"> (</w:t>
      </w:r>
      <w:r w:rsidR="0068148F">
        <w:rPr>
          <w:lang w:val="en-GB"/>
        </w:rPr>
        <w:t>4</w:t>
      </w:r>
      <w:r w:rsidRPr="72D7BE00">
        <w:rPr>
          <w:lang w:val="en-GB"/>
        </w:rPr>
        <w:t>) years</w:t>
      </w:r>
      <w:r w:rsidR="00601C6A">
        <w:rPr>
          <w:lang w:val="en-GB"/>
        </w:rPr>
        <w:t xml:space="preserve"> </w:t>
      </w:r>
      <w:r w:rsidRPr="72D7BE00">
        <w:rPr>
          <w:lang w:val="en-GB"/>
        </w:rPr>
        <w:t xml:space="preserve">or until the contract's maximum value is </w:t>
      </w:r>
      <w:r w:rsidR="02D5152D" w:rsidRPr="4AA55202">
        <w:rPr>
          <w:lang w:val="en-GB"/>
        </w:rPr>
        <w:t>reached</w:t>
      </w:r>
      <w:r w:rsidRPr="72D7BE00">
        <w:rPr>
          <w:lang w:val="en-GB"/>
        </w:rPr>
        <w:t>.</w:t>
      </w:r>
    </w:p>
    <w:p w14:paraId="7A8089F7" w14:textId="77D8FC21" w:rsidR="00F919B7" w:rsidRPr="00730A19" w:rsidRDefault="00840E9B" w:rsidP="004F05E1">
      <w:pPr>
        <w:pStyle w:val="Heading2"/>
      </w:pPr>
      <w:bookmarkStart w:id="9" w:name="_Toc230249481"/>
      <w:r w:rsidRPr="00730A19">
        <w:t xml:space="preserve">Value of the </w:t>
      </w:r>
      <w:r w:rsidR="000C703E" w:rsidRPr="00730A19">
        <w:t>Agreement</w:t>
      </w:r>
      <w:bookmarkEnd w:id="9"/>
    </w:p>
    <w:p w14:paraId="31C2D204" w14:textId="5984BDB3" w:rsidR="00F919B7" w:rsidRPr="00730A19" w:rsidRDefault="0044170D" w:rsidP="00F919B7">
      <w:pPr>
        <w:rPr>
          <w:rFonts w:cstheme="minorHAnsi"/>
          <w:lang w:val="en-GB"/>
        </w:rPr>
      </w:pPr>
      <w:r w:rsidRPr="00730A19">
        <w:rPr>
          <w:rFonts w:cstheme="minorHAnsi"/>
          <w:lang w:val="en-GB"/>
        </w:rPr>
        <w:t xml:space="preserve">The estimated </w:t>
      </w:r>
      <w:r w:rsidR="009C7480" w:rsidRPr="00730A19">
        <w:rPr>
          <w:rFonts w:cstheme="minorHAnsi"/>
          <w:lang w:val="en-GB"/>
        </w:rPr>
        <w:t xml:space="preserve">total </w:t>
      </w:r>
      <w:r w:rsidRPr="00730A19">
        <w:rPr>
          <w:rFonts w:cstheme="minorHAnsi"/>
          <w:lang w:val="en-GB"/>
        </w:rPr>
        <w:t xml:space="preserve">value of the </w:t>
      </w:r>
      <w:r w:rsidR="000B1BAF" w:rsidRPr="00730A19">
        <w:rPr>
          <w:rFonts w:cstheme="minorHAnsi"/>
          <w:lang w:val="en-GB"/>
        </w:rPr>
        <w:t>Agreement</w:t>
      </w:r>
      <w:r w:rsidR="009C7480" w:rsidRPr="00730A19">
        <w:rPr>
          <w:rFonts w:cstheme="minorHAnsi"/>
          <w:lang w:val="en-GB"/>
        </w:rPr>
        <w:t>s</w:t>
      </w:r>
      <w:r w:rsidRPr="00730A19">
        <w:rPr>
          <w:rFonts w:cstheme="minorHAnsi"/>
          <w:lang w:val="en-GB"/>
        </w:rPr>
        <w:t xml:space="preserve"> </w:t>
      </w:r>
      <w:r w:rsidR="004E0BD8" w:rsidRPr="00730A19">
        <w:rPr>
          <w:rFonts w:cstheme="minorHAnsi"/>
          <w:lang w:val="en-GB"/>
        </w:rPr>
        <w:t>is</w:t>
      </w:r>
      <w:r w:rsidRPr="00730A19">
        <w:rPr>
          <w:rFonts w:cstheme="minorHAnsi"/>
          <w:lang w:val="en-GB"/>
        </w:rPr>
        <w:t xml:space="preserve"> </w:t>
      </w:r>
      <w:r w:rsidR="00A96F27">
        <w:rPr>
          <w:rFonts w:cstheme="minorHAnsi"/>
          <w:lang w:val="en-GB"/>
        </w:rPr>
        <w:t>6</w:t>
      </w:r>
      <w:r w:rsidR="0038040A" w:rsidRPr="00730A19">
        <w:rPr>
          <w:rFonts w:cstheme="minorHAnsi"/>
          <w:lang w:val="en-GB"/>
        </w:rPr>
        <w:t> </w:t>
      </w:r>
      <w:r w:rsidR="00A96F27">
        <w:rPr>
          <w:rFonts w:cstheme="minorHAnsi"/>
          <w:lang w:val="en-GB"/>
        </w:rPr>
        <w:t>6</w:t>
      </w:r>
      <w:r w:rsidR="0038040A" w:rsidRPr="00730A19">
        <w:rPr>
          <w:rFonts w:cstheme="minorHAnsi"/>
          <w:lang w:val="en-GB"/>
        </w:rPr>
        <w:t xml:space="preserve">00 000 </w:t>
      </w:r>
      <w:r w:rsidR="009C7480" w:rsidRPr="00730A19">
        <w:rPr>
          <w:rFonts w:cstheme="minorHAnsi"/>
          <w:lang w:val="en-GB"/>
        </w:rPr>
        <w:t>Norwegian Krone</w:t>
      </w:r>
      <w:r w:rsidR="003F3AA8" w:rsidRPr="00730A19">
        <w:rPr>
          <w:rFonts w:cstheme="minorHAnsi"/>
          <w:lang w:val="en-GB"/>
        </w:rPr>
        <w:t xml:space="preserve">r (NOK) </w:t>
      </w:r>
      <w:r w:rsidR="002868F9" w:rsidRPr="00730A19">
        <w:rPr>
          <w:rFonts w:cstheme="minorHAnsi"/>
          <w:lang w:val="en-GB"/>
        </w:rPr>
        <w:t>excluding VAT.</w:t>
      </w:r>
    </w:p>
    <w:p w14:paraId="74121E17" w14:textId="37679CC9" w:rsidR="001E6E8B" w:rsidRPr="00730A19" w:rsidRDefault="001E6E8B" w:rsidP="00F919B7">
      <w:pPr>
        <w:rPr>
          <w:rFonts w:cstheme="minorHAnsi"/>
          <w:lang w:val="en-GB"/>
        </w:rPr>
      </w:pPr>
      <w:r w:rsidRPr="00730A19">
        <w:rPr>
          <w:rFonts w:cstheme="minorHAnsi"/>
          <w:lang w:val="en-GB"/>
        </w:rPr>
        <w:t xml:space="preserve">The </w:t>
      </w:r>
      <w:r w:rsidR="003F3AA8" w:rsidRPr="00730A19">
        <w:rPr>
          <w:rFonts w:cstheme="minorHAnsi"/>
          <w:lang w:val="en-GB"/>
        </w:rPr>
        <w:t xml:space="preserve">agreements </w:t>
      </w:r>
      <w:r w:rsidRPr="00730A19">
        <w:rPr>
          <w:rFonts w:cstheme="minorHAnsi"/>
          <w:lang w:val="en-GB"/>
        </w:rPr>
        <w:t>upper limit, including the option</w:t>
      </w:r>
      <w:r w:rsidR="00FE7933" w:rsidRPr="00730A19">
        <w:rPr>
          <w:rFonts w:cstheme="minorHAnsi"/>
          <w:lang w:val="en-GB"/>
        </w:rPr>
        <w:t xml:space="preserve"> for extension of the agreement</w:t>
      </w:r>
      <w:r w:rsidRPr="00730A19">
        <w:rPr>
          <w:rFonts w:cstheme="minorHAnsi"/>
          <w:lang w:val="en-GB"/>
        </w:rPr>
        <w:t xml:space="preserve">, is NOK </w:t>
      </w:r>
      <w:r w:rsidR="00667945">
        <w:rPr>
          <w:rFonts w:cstheme="minorHAnsi"/>
          <w:lang w:val="en-GB"/>
        </w:rPr>
        <w:t>1</w:t>
      </w:r>
      <w:r w:rsidR="00D3139C">
        <w:rPr>
          <w:rFonts w:cstheme="minorHAnsi"/>
          <w:lang w:val="en-GB"/>
        </w:rPr>
        <w:t>0 0</w:t>
      </w:r>
      <w:r w:rsidR="004B69DA">
        <w:rPr>
          <w:rFonts w:cstheme="minorHAnsi"/>
          <w:lang w:val="en-GB"/>
        </w:rPr>
        <w:t>0</w:t>
      </w:r>
      <w:r w:rsidR="002D6709">
        <w:rPr>
          <w:rFonts w:cstheme="minorHAnsi"/>
          <w:lang w:val="en-GB"/>
        </w:rPr>
        <w:t>0 000</w:t>
      </w:r>
      <w:r w:rsidRPr="00730A19">
        <w:rPr>
          <w:rFonts w:cstheme="minorHAnsi"/>
          <w:lang w:val="en-GB"/>
        </w:rPr>
        <w:t xml:space="preserve"> excluding VAT.</w:t>
      </w:r>
    </w:p>
    <w:p w14:paraId="05AD5F15" w14:textId="1B767750" w:rsidR="0094441D" w:rsidRPr="00730A19" w:rsidRDefault="0094441D" w:rsidP="1FEEE6C9">
      <w:pPr>
        <w:rPr>
          <w:lang w:val="en-GB"/>
        </w:rPr>
      </w:pPr>
      <w:r w:rsidRPr="00730A19">
        <w:rPr>
          <w:lang w:val="en-GB"/>
        </w:rPr>
        <w:t xml:space="preserve">The Contracting Authority is not </w:t>
      </w:r>
      <w:r w:rsidR="00597E0F" w:rsidRPr="00730A19">
        <w:rPr>
          <w:lang w:val="en-GB"/>
        </w:rPr>
        <w:t xml:space="preserve">committed to any volumes. </w:t>
      </w:r>
    </w:p>
    <w:p w14:paraId="7EAFDDE0" w14:textId="13164903" w:rsidR="00F21199" w:rsidRPr="00730A19" w:rsidRDefault="1BF7B1A4" w:rsidP="004F05E1">
      <w:pPr>
        <w:pStyle w:val="Heading2"/>
      </w:pPr>
      <w:bookmarkStart w:id="10" w:name="_Toc230249482"/>
      <w:r>
        <w:t xml:space="preserve">Procurement </w:t>
      </w:r>
      <w:r w:rsidR="00A3254A" w:rsidRPr="00730A19">
        <w:t>D</w:t>
      </w:r>
      <w:r w:rsidR="00156DE2" w:rsidRPr="00730A19">
        <w:t>ocuments</w:t>
      </w:r>
      <w:bookmarkEnd w:id="10"/>
    </w:p>
    <w:p w14:paraId="60CEBF1B" w14:textId="1F0BE640" w:rsidR="001F7B6F" w:rsidRPr="00730A19" w:rsidRDefault="00866D9C" w:rsidP="001F7B6F">
      <w:pPr>
        <w:rPr>
          <w:rFonts w:cstheme="minorHAnsi"/>
          <w:lang w:val="en-GB"/>
        </w:rPr>
      </w:pPr>
      <w:r w:rsidRPr="00730A19">
        <w:rPr>
          <w:rFonts w:cstheme="minorHAnsi"/>
          <w:lang w:val="en-GB"/>
        </w:rPr>
        <w:t xml:space="preserve">The competition </w:t>
      </w:r>
      <w:r w:rsidR="00A731A1" w:rsidRPr="00730A19">
        <w:rPr>
          <w:rFonts w:cstheme="minorHAnsi"/>
          <w:lang w:val="en-GB"/>
        </w:rPr>
        <w:t>consists</w:t>
      </w:r>
      <w:r w:rsidR="00804759" w:rsidRPr="00730A19">
        <w:rPr>
          <w:rFonts w:cstheme="minorHAnsi"/>
          <w:lang w:val="en-GB"/>
        </w:rPr>
        <w:t xml:space="preserve"> of the following</w:t>
      </w:r>
      <w:r w:rsidR="00E34768" w:rsidRPr="00730A19">
        <w:rPr>
          <w:rFonts w:cstheme="minorHAnsi"/>
          <w:lang w:val="en-GB"/>
        </w:rPr>
        <w:t xml:space="preserve"> </w:t>
      </w:r>
      <w:r w:rsidR="001F7B6F" w:rsidRPr="00730A19">
        <w:rPr>
          <w:rFonts w:cstheme="minorHAnsi"/>
          <w:lang w:val="en-GB"/>
        </w:rPr>
        <w:t>do</w:t>
      </w:r>
      <w:r w:rsidR="00E34768" w:rsidRPr="00730A19">
        <w:rPr>
          <w:rFonts w:cstheme="minorHAnsi"/>
          <w:lang w:val="en-GB"/>
        </w:rPr>
        <w:t>c</w:t>
      </w:r>
      <w:r w:rsidR="001F7B6F" w:rsidRPr="00730A19">
        <w:rPr>
          <w:rFonts w:cstheme="minorHAnsi"/>
          <w:lang w:val="en-GB"/>
        </w:rPr>
        <w:t>ument</w:t>
      </w:r>
      <w:r w:rsidR="00E34768" w:rsidRPr="00730A19">
        <w:rPr>
          <w:rFonts w:cstheme="minorHAnsi"/>
          <w:lang w:val="en-GB"/>
        </w:rPr>
        <w:t>s</w:t>
      </w:r>
      <w:r w:rsidR="001F7B6F" w:rsidRPr="00730A19">
        <w:rPr>
          <w:rFonts w:cstheme="minorHAnsi"/>
          <w:lang w:val="en-GB"/>
        </w:rPr>
        <w:t>:</w:t>
      </w:r>
    </w:p>
    <w:tbl>
      <w:tblPr>
        <w:tblStyle w:val="ListTable3-Accent1"/>
        <w:tblW w:w="5000" w:type="pct"/>
        <w:tblLook w:val="00A0" w:firstRow="1" w:lastRow="0" w:firstColumn="1" w:lastColumn="0" w:noHBand="0" w:noVBand="0"/>
      </w:tblPr>
      <w:tblGrid>
        <w:gridCol w:w="1684"/>
        <w:gridCol w:w="7378"/>
      </w:tblGrid>
      <w:tr w:rsidR="00D679B4" w:rsidRPr="00730A19" w14:paraId="2F032632" w14:textId="77777777" w:rsidTr="008A495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29" w:type="pct"/>
          </w:tcPr>
          <w:p w14:paraId="372B4AAA" w14:textId="645A9248" w:rsidR="00D679B4" w:rsidRPr="00730A19" w:rsidRDefault="00D679B4" w:rsidP="00DA7F69">
            <w:pPr>
              <w:rPr>
                <w:rFonts w:cstheme="minorHAnsi"/>
                <w:lang w:val="en-GB"/>
              </w:rPr>
            </w:pPr>
            <w:r w:rsidRPr="00730A19">
              <w:rPr>
                <w:rFonts w:cstheme="minorHAnsi"/>
                <w:lang w:val="en-GB"/>
              </w:rPr>
              <w:t>Do</w:t>
            </w:r>
            <w:r w:rsidR="00035620" w:rsidRPr="00730A19">
              <w:rPr>
                <w:rFonts w:cstheme="minorHAnsi"/>
                <w:lang w:val="en-GB"/>
              </w:rPr>
              <w:t>c</w:t>
            </w:r>
            <w:r w:rsidRPr="00730A19">
              <w:rPr>
                <w:rFonts w:cstheme="minorHAnsi"/>
                <w:lang w:val="en-GB"/>
              </w:rPr>
              <w:t>ument</w:t>
            </w:r>
            <w:r w:rsidR="00F52F84" w:rsidRPr="00730A19">
              <w:rPr>
                <w:rFonts w:cstheme="minorHAnsi"/>
                <w:lang w:val="en-GB"/>
              </w:rPr>
              <w:t xml:space="preserve"> </w:t>
            </w:r>
            <w:r w:rsidR="00035620" w:rsidRPr="00730A19">
              <w:rPr>
                <w:rFonts w:cstheme="minorHAnsi"/>
                <w:lang w:val="en-GB"/>
              </w:rPr>
              <w:t>N</w:t>
            </w:r>
            <w:r w:rsidR="00906344" w:rsidRPr="00730A19">
              <w:rPr>
                <w:rFonts w:cstheme="minorHAnsi"/>
                <w:lang w:val="en-GB"/>
              </w:rPr>
              <w:t>o</w:t>
            </w:r>
            <w:r w:rsidRPr="00730A19">
              <w:rPr>
                <w:rFonts w:cstheme="minorHAnsi"/>
                <w:lang w:val="en-GB"/>
              </w:rPr>
              <w:t>.</w:t>
            </w:r>
          </w:p>
        </w:tc>
        <w:tc>
          <w:tcPr>
            <w:cnfStyle w:val="000010000000" w:firstRow="0" w:lastRow="0" w:firstColumn="0" w:lastColumn="0" w:oddVBand="1" w:evenVBand="0" w:oddHBand="0" w:evenHBand="0" w:firstRowFirstColumn="0" w:firstRowLastColumn="0" w:lastRowFirstColumn="0" w:lastRowLastColumn="0"/>
            <w:tcW w:w="4071" w:type="pct"/>
          </w:tcPr>
          <w:p w14:paraId="12DC2198" w14:textId="56EB3E4F" w:rsidR="00D679B4" w:rsidRPr="00730A19" w:rsidRDefault="00D679B4" w:rsidP="00B84027">
            <w:pPr>
              <w:rPr>
                <w:rFonts w:cstheme="minorHAnsi"/>
                <w:lang w:val="en-GB"/>
              </w:rPr>
            </w:pPr>
            <w:r w:rsidRPr="00730A19">
              <w:rPr>
                <w:rFonts w:cstheme="minorHAnsi"/>
                <w:lang w:val="en-GB"/>
              </w:rPr>
              <w:t>Do</w:t>
            </w:r>
            <w:r w:rsidR="00035620" w:rsidRPr="00730A19">
              <w:rPr>
                <w:rFonts w:cstheme="minorHAnsi"/>
                <w:lang w:val="en-GB"/>
              </w:rPr>
              <w:t>c</w:t>
            </w:r>
            <w:r w:rsidRPr="00730A19">
              <w:rPr>
                <w:rFonts w:cstheme="minorHAnsi"/>
                <w:lang w:val="en-GB"/>
              </w:rPr>
              <w:t>ument</w:t>
            </w:r>
            <w:r w:rsidR="00035620" w:rsidRPr="00730A19">
              <w:rPr>
                <w:rFonts w:cstheme="minorHAnsi"/>
                <w:lang w:val="en-GB"/>
              </w:rPr>
              <w:t xml:space="preserve"> Name</w:t>
            </w:r>
          </w:p>
        </w:tc>
      </w:tr>
      <w:tr w:rsidR="00D679B4" w:rsidRPr="000768EE" w14:paraId="54B92AF2" w14:textId="77777777" w:rsidTr="008A4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9" w:type="pct"/>
          </w:tcPr>
          <w:p w14:paraId="26DD2974" w14:textId="7C2FC115" w:rsidR="00D679B4" w:rsidRPr="00730A19" w:rsidRDefault="00D679B4" w:rsidP="00DA7F69">
            <w:pPr>
              <w:jc w:val="center"/>
              <w:rPr>
                <w:rFonts w:cstheme="minorHAnsi"/>
                <w:lang w:val="en-GB"/>
              </w:rPr>
            </w:pPr>
            <w:r w:rsidRPr="00730A19">
              <w:rPr>
                <w:rFonts w:cstheme="minorHAnsi"/>
                <w:lang w:val="en-GB"/>
              </w:rPr>
              <w:t>1</w:t>
            </w:r>
          </w:p>
        </w:tc>
        <w:tc>
          <w:tcPr>
            <w:cnfStyle w:val="000010000000" w:firstRow="0" w:lastRow="0" w:firstColumn="0" w:lastColumn="0" w:oddVBand="1" w:evenVBand="0" w:oddHBand="0" w:evenHBand="0" w:firstRowFirstColumn="0" w:firstRowLastColumn="0" w:lastRowFirstColumn="0" w:lastRowLastColumn="0"/>
            <w:tcW w:w="4071" w:type="pct"/>
          </w:tcPr>
          <w:p w14:paraId="0D8C0017" w14:textId="67E03D5C" w:rsidR="00D679B4" w:rsidRPr="00730A19" w:rsidRDefault="003413B5" w:rsidP="00B84027">
            <w:pPr>
              <w:rPr>
                <w:rFonts w:cstheme="minorHAnsi"/>
                <w:lang w:val="en-GB"/>
              </w:rPr>
            </w:pPr>
            <w:r w:rsidRPr="00730A19">
              <w:rPr>
                <w:rFonts w:cstheme="minorHAnsi"/>
                <w:lang w:val="en-GB"/>
              </w:rPr>
              <w:t>ITT - Consultancy Services in Cybersecurity to DFØ</w:t>
            </w:r>
            <w:r w:rsidR="00D679B4" w:rsidRPr="00730A19">
              <w:rPr>
                <w:rFonts w:cstheme="minorHAnsi"/>
                <w:lang w:val="en-GB"/>
              </w:rPr>
              <w:t xml:space="preserve"> (</w:t>
            </w:r>
            <w:r w:rsidR="00906344" w:rsidRPr="00730A19">
              <w:rPr>
                <w:rFonts w:cstheme="minorHAnsi"/>
                <w:lang w:val="en-GB"/>
              </w:rPr>
              <w:t>this</w:t>
            </w:r>
            <w:r w:rsidR="00D679B4" w:rsidRPr="00730A19">
              <w:rPr>
                <w:rFonts w:cstheme="minorHAnsi"/>
                <w:lang w:val="en-GB"/>
              </w:rPr>
              <w:t xml:space="preserve"> do</w:t>
            </w:r>
            <w:r w:rsidR="00906344" w:rsidRPr="00730A19">
              <w:rPr>
                <w:rFonts w:cstheme="minorHAnsi"/>
                <w:lang w:val="en-GB"/>
              </w:rPr>
              <w:t>c</w:t>
            </w:r>
            <w:r w:rsidR="00D679B4" w:rsidRPr="00730A19">
              <w:rPr>
                <w:rFonts w:cstheme="minorHAnsi"/>
                <w:lang w:val="en-GB"/>
              </w:rPr>
              <w:t>ument)</w:t>
            </w:r>
          </w:p>
        </w:tc>
      </w:tr>
      <w:tr w:rsidR="008A4952" w:rsidRPr="00730A19" w14:paraId="1E4A4628" w14:textId="77777777" w:rsidTr="008A4952">
        <w:tc>
          <w:tcPr>
            <w:cnfStyle w:val="001000000000" w:firstRow="0" w:lastRow="0" w:firstColumn="1" w:lastColumn="0" w:oddVBand="0" w:evenVBand="0" w:oddHBand="0" w:evenHBand="0" w:firstRowFirstColumn="0" w:firstRowLastColumn="0" w:lastRowFirstColumn="0" w:lastRowLastColumn="0"/>
            <w:tcW w:w="929" w:type="pct"/>
          </w:tcPr>
          <w:p w14:paraId="57EDFB38" w14:textId="144AF7AC" w:rsidR="008A4952" w:rsidRPr="00730A19" w:rsidRDefault="008A4952" w:rsidP="008A4952">
            <w:pPr>
              <w:jc w:val="center"/>
              <w:rPr>
                <w:rFonts w:cstheme="minorHAnsi"/>
                <w:lang w:val="en-GB"/>
              </w:rPr>
            </w:pPr>
            <w:r w:rsidRPr="00730A19">
              <w:rPr>
                <w:rFonts w:cstheme="minorHAnsi"/>
                <w:lang w:val="en-GB"/>
              </w:rPr>
              <w:t>2</w:t>
            </w:r>
          </w:p>
        </w:tc>
        <w:tc>
          <w:tcPr>
            <w:cnfStyle w:val="000010000000" w:firstRow="0" w:lastRow="0" w:firstColumn="0" w:lastColumn="0" w:oddVBand="1" w:evenVBand="0" w:oddHBand="0" w:evenHBand="0" w:firstRowFirstColumn="0" w:firstRowLastColumn="0" w:lastRowFirstColumn="0" w:lastRowLastColumn="0"/>
            <w:tcW w:w="4071" w:type="pct"/>
          </w:tcPr>
          <w:p w14:paraId="5FCB88C1" w14:textId="22348C1B" w:rsidR="008A4952" w:rsidRPr="00730A19" w:rsidRDefault="008A4952" w:rsidP="008A4952">
            <w:pPr>
              <w:rPr>
                <w:rFonts w:cstheme="minorHAnsi"/>
                <w:lang w:val="en-GB"/>
              </w:rPr>
            </w:pPr>
            <w:r w:rsidRPr="00730A19">
              <w:rPr>
                <w:rFonts w:cstheme="minorHAnsi"/>
                <w:lang w:val="en-GB"/>
              </w:rPr>
              <w:t>Attachment 1 - Tender Letter</w:t>
            </w:r>
          </w:p>
        </w:tc>
      </w:tr>
      <w:tr w:rsidR="008A4952" w:rsidRPr="000768EE" w14:paraId="6A5BD53C" w14:textId="77777777" w:rsidTr="008A4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9" w:type="pct"/>
          </w:tcPr>
          <w:p w14:paraId="7E702ACE" w14:textId="4240E609" w:rsidR="008A4952" w:rsidRPr="00730A19" w:rsidRDefault="008A4952" w:rsidP="008A4952">
            <w:pPr>
              <w:jc w:val="center"/>
              <w:rPr>
                <w:rFonts w:cstheme="minorHAnsi"/>
                <w:lang w:val="en-GB"/>
              </w:rPr>
            </w:pPr>
            <w:r w:rsidRPr="00730A19">
              <w:rPr>
                <w:rFonts w:cstheme="minorHAnsi"/>
                <w:lang w:val="en-GB"/>
              </w:rPr>
              <w:t>3</w:t>
            </w:r>
          </w:p>
        </w:tc>
        <w:tc>
          <w:tcPr>
            <w:cnfStyle w:val="000010000000" w:firstRow="0" w:lastRow="0" w:firstColumn="0" w:lastColumn="0" w:oddVBand="1" w:evenVBand="0" w:oddHBand="0" w:evenHBand="0" w:firstRowFirstColumn="0" w:firstRowLastColumn="0" w:lastRowFirstColumn="0" w:lastRowLastColumn="0"/>
            <w:tcW w:w="4071" w:type="pct"/>
          </w:tcPr>
          <w:p w14:paraId="30272FA7" w14:textId="0ACB472A" w:rsidR="008A4952" w:rsidRPr="00730A19" w:rsidRDefault="008A4952" w:rsidP="008A4952">
            <w:pPr>
              <w:rPr>
                <w:rFonts w:cstheme="minorHAnsi"/>
                <w:lang w:val="en-GB"/>
              </w:rPr>
            </w:pPr>
            <w:r w:rsidRPr="00730A19">
              <w:rPr>
                <w:rFonts w:cstheme="minorHAnsi"/>
                <w:lang w:val="en-GB"/>
              </w:rPr>
              <w:t>Attachment 2 - Groups of economic operators submitting a joint request</w:t>
            </w:r>
          </w:p>
        </w:tc>
      </w:tr>
      <w:tr w:rsidR="008A4952" w:rsidRPr="00730A19" w14:paraId="2C765429" w14:textId="77777777" w:rsidTr="008A4952">
        <w:tc>
          <w:tcPr>
            <w:cnfStyle w:val="001000000000" w:firstRow="0" w:lastRow="0" w:firstColumn="1" w:lastColumn="0" w:oddVBand="0" w:evenVBand="0" w:oddHBand="0" w:evenHBand="0" w:firstRowFirstColumn="0" w:firstRowLastColumn="0" w:lastRowFirstColumn="0" w:lastRowLastColumn="0"/>
            <w:tcW w:w="929" w:type="pct"/>
          </w:tcPr>
          <w:p w14:paraId="3AFCE5F3" w14:textId="11497AF9" w:rsidR="008A4952" w:rsidRPr="00730A19" w:rsidRDefault="008A4952" w:rsidP="008A4952">
            <w:pPr>
              <w:jc w:val="center"/>
              <w:rPr>
                <w:rFonts w:cstheme="minorHAnsi"/>
                <w:lang w:val="en-GB"/>
              </w:rPr>
            </w:pPr>
            <w:r w:rsidRPr="00730A19">
              <w:rPr>
                <w:rFonts w:cstheme="minorHAnsi"/>
                <w:lang w:val="en-GB"/>
              </w:rPr>
              <w:t>4</w:t>
            </w:r>
          </w:p>
        </w:tc>
        <w:tc>
          <w:tcPr>
            <w:cnfStyle w:val="000010000000" w:firstRow="0" w:lastRow="0" w:firstColumn="0" w:lastColumn="0" w:oddVBand="1" w:evenVBand="0" w:oddHBand="0" w:evenHBand="0" w:firstRowFirstColumn="0" w:firstRowLastColumn="0" w:lastRowFirstColumn="0" w:lastRowLastColumn="0"/>
            <w:tcW w:w="4071" w:type="pct"/>
          </w:tcPr>
          <w:p w14:paraId="130E739F" w14:textId="49391DED" w:rsidR="008A4952" w:rsidRPr="00730A19" w:rsidRDefault="008A4952" w:rsidP="008A4952">
            <w:pPr>
              <w:rPr>
                <w:rFonts w:cstheme="minorHAnsi"/>
                <w:lang w:val="en-GB"/>
              </w:rPr>
            </w:pPr>
            <w:r w:rsidRPr="00730A19">
              <w:rPr>
                <w:rFonts w:cstheme="minorHAnsi"/>
                <w:lang w:val="en-GB"/>
              </w:rPr>
              <w:t>Attachment 3 – Statement of Confidentiality</w:t>
            </w:r>
          </w:p>
        </w:tc>
      </w:tr>
      <w:tr w:rsidR="008A4952" w:rsidRPr="00730A19" w14:paraId="766C30E8" w14:textId="77777777" w:rsidTr="008A4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9" w:type="pct"/>
          </w:tcPr>
          <w:p w14:paraId="3DDC7A65" w14:textId="3EC49830" w:rsidR="008A4952" w:rsidRPr="00730A19" w:rsidRDefault="008A4952" w:rsidP="008A4952">
            <w:pPr>
              <w:jc w:val="center"/>
              <w:rPr>
                <w:rFonts w:cstheme="minorHAnsi"/>
                <w:lang w:val="en-GB"/>
              </w:rPr>
            </w:pPr>
            <w:r w:rsidRPr="00730A19">
              <w:rPr>
                <w:rFonts w:cstheme="minorHAnsi"/>
                <w:lang w:val="en-GB"/>
              </w:rPr>
              <w:t>5</w:t>
            </w:r>
          </w:p>
        </w:tc>
        <w:tc>
          <w:tcPr>
            <w:cnfStyle w:val="000010000000" w:firstRow="0" w:lastRow="0" w:firstColumn="0" w:lastColumn="0" w:oddVBand="1" w:evenVBand="0" w:oddHBand="0" w:evenHBand="0" w:firstRowFirstColumn="0" w:firstRowLastColumn="0" w:lastRowFirstColumn="0" w:lastRowLastColumn="0"/>
            <w:tcW w:w="4071" w:type="pct"/>
          </w:tcPr>
          <w:p w14:paraId="4E503774" w14:textId="73A9442D" w:rsidR="008A4952" w:rsidRPr="00730A19" w:rsidRDefault="008A4952" w:rsidP="008A4952">
            <w:pPr>
              <w:rPr>
                <w:rFonts w:cstheme="minorHAnsi"/>
                <w:lang w:val="en-GB"/>
              </w:rPr>
            </w:pPr>
            <w:r w:rsidRPr="00730A19">
              <w:rPr>
                <w:rFonts w:cstheme="minorHAnsi"/>
                <w:lang w:val="en-GB"/>
              </w:rPr>
              <w:t>Attachment 4 - Deviations and reservations</w:t>
            </w:r>
          </w:p>
        </w:tc>
      </w:tr>
      <w:tr w:rsidR="008A4952" w:rsidRPr="000768EE" w14:paraId="11544A70" w14:textId="77777777" w:rsidTr="008A4952">
        <w:tc>
          <w:tcPr>
            <w:cnfStyle w:val="001000000000" w:firstRow="0" w:lastRow="0" w:firstColumn="1" w:lastColumn="0" w:oddVBand="0" w:evenVBand="0" w:oddHBand="0" w:evenHBand="0" w:firstRowFirstColumn="0" w:firstRowLastColumn="0" w:lastRowFirstColumn="0" w:lastRowLastColumn="0"/>
            <w:tcW w:w="929" w:type="pct"/>
          </w:tcPr>
          <w:p w14:paraId="643494C0" w14:textId="409780D3" w:rsidR="008A4952" w:rsidRPr="00730A19" w:rsidRDefault="008A4952" w:rsidP="008A4952">
            <w:pPr>
              <w:jc w:val="center"/>
              <w:rPr>
                <w:rFonts w:cstheme="minorHAnsi"/>
                <w:lang w:val="en-GB"/>
              </w:rPr>
            </w:pPr>
            <w:r w:rsidRPr="00730A19">
              <w:rPr>
                <w:rFonts w:cstheme="minorHAnsi"/>
                <w:lang w:val="en-GB"/>
              </w:rPr>
              <w:t>6</w:t>
            </w:r>
          </w:p>
        </w:tc>
        <w:tc>
          <w:tcPr>
            <w:cnfStyle w:val="000010000000" w:firstRow="0" w:lastRow="0" w:firstColumn="0" w:lastColumn="0" w:oddVBand="1" w:evenVBand="0" w:oddHBand="0" w:evenHBand="0" w:firstRowFirstColumn="0" w:firstRowLastColumn="0" w:lastRowFirstColumn="0" w:lastRowLastColumn="0"/>
            <w:tcW w:w="4071" w:type="pct"/>
          </w:tcPr>
          <w:p w14:paraId="503B6310" w14:textId="62E9F98D" w:rsidR="008A4952" w:rsidRPr="00730A19" w:rsidRDefault="008A4952" w:rsidP="008A4952">
            <w:pPr>
              <w:rPr>
                <w:rFonts w:cstheme="minorHAnsi"/>
                <w:lang w:val="en-GB"/>
              </w:rPr>
            </w:pPr>
            <w:r w:rsidRPr="00730A19">
              <w:rPr>
                <w:rFonts w:cstheme="minorHAnsi"/>
                <w:lang w:val="en-GB"/>
              </w:rPr>
              <w:t>Attachment 5 - Declaration of Commitment (template)</w:t>
            </w:r>
          </w:p>
        </w:tc>
      </w:tr>
      <w:tr w:rsidR="008A4952" w:rsidRPr="000768EE" w14:paraId="6F1FACF3" w14:textId="77777777" w:rsidTr="008A4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9" w:type="pct"/>
          </w:tcPr>
          <w:p w14:paraId="5EB16F7D" w14:textId="1A1BFE48" w:rsidR="008A4952" w:rsidRPr="00730A19" w:rsidRDefault="008A4952" w:rsidP="008A4952">
            <w:pPr>
              <w:jc w:val="center"/>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4071" w:type="pct"/>
          </w:tcPr>
          <w:p w14:paraId="580EE5A0" w14:textId="77777777" w:rsidR="008A4952" w:rsidRPr="00730A19" w:rsidRDefault="008A4952" w:rsidP="008A4952">
            <w:pPr>
              <w:rPr>
                <w:rFonts w:cstheme="minorHAnsi"/>
                <w:lang w:val="en-GB"/>
              </w:rPr>
            </w:pPr>
          </w:p>
        </w:tc>
      </w:tr>
      <w:tr w:rsidR="008A4952" w:rsidRPr="000768EE" w14:paraId="25ABDAFB" w14:textId="77777777" w:rsidTr="008A4952">
        <w:tc>
          <w:tcPr>
            <w:cnfStyle w:val="001000000000" w:firstRow="0" w:lastRow="0" w:firstColumn="1" w:lastColumn="0" w:oddVBand="0" w:evenVBand="0" w:oddHBand="0" w:evenHBand="0" w:firstRowFirstColumn="0" w:firstRowLastColumn="0" w:lastRowFirstColumn="0" w:lastRowLastColumn="0"/>
            <w:tcW w:w="929" w:type="pct"/>
          </w:tcPr>
          <w:p w14:paraId="2D3ACDC1" w14:textId="4443726C" w:rsidR="008A4952" w:rsidRPr="00730A19" w:rsidRDefault="008A4952" w:rsidP="008A4952">
            <w:pPr>
              <w:jc w:val="center"/>
              <w:rPr>
                <w:rFonts w:cstheme="minorHAnsi"/>
                <w:lang w:val="en-GB"/>
              </w:rPr>
            </w:pPr>
            <w:r w:rsidRPr="00730A19">
              <w:rPr>
                <w:rFonts w:cstheme="minorHAnsi"/>
                <w:lang w:val="en-GB"/>
              </w:rPr>
              <w:t>7</w:t>
            </w:r>
          </w:p>
        </w:tc>
        <w:tc>
          <w:tcPr>
            <w:cnfStyle w:val="000010000000" w:firstRow="0" w:lastRow="0" w:firstColumn="0" w:lastColumn="0" w:oddVBand="1" w:evenVBand="0" w:oddHBand="0" w:evenHBand="0" w:firstRowFirstColumn="0" w:firstRowLastColumn="0" w:lastRowFirstColumn="0" w:lastRowLastColumn="0"/>
            <w:tcW w:w="4071" w:type="pct"/>
          </w:tcPr>
          <w:p w14:paraId="43F4391C" w14:textId="1CF69606" w:rsidR="008A4952" w:rsidRPr="00730A19" w:rsidRDefault="008A4952" w:rsidP="008A4952">
            <w:pPr>
              <w:rPr>
                <w:rFonts w:cstheme="minorHAnsi"/>
                <w:lang w:val="en-GB"/>
              </w:rPr>
            </w:pPr>
            <w:r w:rsidRPr="00730A19">
              <w:rPr>
                <w:rFonts w:cstheme="minorHAnsi"/>
                <w:lang w:val="en-GB"/>
              </w:rPr>
              <w:t>SSA-B - Assistance Agreement, simple</w:t>
            </w:r>
          </w:p>
        </w:tc>
      </w:tr>
      <w:tr w:rsidR="008A4952" w:rsidRPr="000768EE" w14:paraId="03BCC9F7" w14:textId="77777777" w:rsidTr="008A4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9" w:type="pct"/>
          </w:tcPr>
          <w:p w14:paraId="4B17E284" w14:textId="3AE63733" w:rsidR="008A4952" w:rsidRPr="00730A19" w:rsidRDefault="008A4952" w:rsidP="008A4952">
            <w:pPr>
              <w:jc w:val="center"/>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4071" w:type="pct"/>
          </w:tcPr>
          <w:p w14:paraId="6E59BD37" w14:textId="2CE08342" w:rsidR="008A4952" w:rsidRPr="00730A19" w:rsidRDefault="008A4952" w:rsidP="008A4952">
            <w:pPr>
              <w:rPr>
                <w:rFonts w:cstheme="minorHAnsi"/>
                <w:lang w:val="en-GB"/>
              </w:rPr>
            </w:pPr>
          </w:p>
        </w:tc>
      </w:tr>
      <w:tr w:rsidR="008A4952" w:rsidRPr="000768EE" w14:paraId="0D3E4ABB" w14:textId="77777777" w:rsidTr="008A4952">
        <w:tc>
          <w:tcPr>
            <w:cnfStyle w:val="001000000000" w:firstRow="0" w:lastRow="0" w:firstColumn="1" w:lastColumn="0" w:oddVBand="0" w:evenVBand="0" w:oddHBand="0" w:evenHBand="0" w:firstRowFirstColumn="0" w:firstRowLastColumn="0" w:lastRowFirstColumn="0" w:lastRowLastColumn="0"/>
            <w:tcW w:w="929" w:type="pct"/>
          </w:tcPr>
          <w:p w14:paraId="79418EA2" w14:textId="3C184BC0" w:rsidR="008A4952" w:rsidRPr="00730A19" w:rsidRDefault="005028B7" w:rsidP="008A4952">
            <w:pPr>
              <w:jc w:val="center"/>
              <w:rPr>
                <w:rFonts w:cstheme="minorHAnsi"/>
                <w:lang w:val="en-GB"/>
              </w:rPr>
            </w:pPr>
            <w:r>
              <w:rPr>
                <w:rFonts w:cstheme="minorHAnsi"/>
                <w:lang w:val="en-GB"/>
              </w:rPr>
              <w:t>8</w:t>
            </w:r>
          </w:p>
        </w:tc>
        <w:tc>
          <w:tcPr>
            <w:cnfStyle w:val="000010000000" w:firstRow="0" w:lastRow="0" w:firstColumn="0" w:lastColumn="0" w:oddVBand="1" w:evenVBand="0" w:oddHBand="0" w:evenHBand="0" w:firstRowFirstColumn="0" w:firstRowLastColumn="0" w:lastRowFirstColumn="0" w:lastRowLastColumn="0"/>
            <w:tcW w:w="4071" w:type="pct"/>
          </w:tcPr>
          <w:p w14:paraId="6309E25F" w14:textId="39346534" w:rsidR="008A4952" w:rsidRPr="00730A19" w:rsidRDefault="008A4952" w:rsidP="008A4952">
            <w:pPr>
              <w:rPr>
                <w:rFonts w:cstheme="minorHAnsi"/>
                <w:lang w:val="en-GB"/>
              </w:rPr>
            </w:pPr>
            <w:r w:rsidRPr="00730A19">
              <w:rPr>
                <w:rFonts w:cstheme="minorHAnsi"/>
                <w:lang w:val="en-GB"/>
              </w:rPr>
              <w:t>SSA-B - Appendix 1 - Requirements and specifications</w:t>
            </w:r>
          </w:p>
        </w:tc>
      </w:tr>
      <w:tr w:rsidR="008A4952" w:rsidRPr="008276D8" w14:paraId="0F38CF65" w14:textId="77777777" w:rsidTr="008A4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9" w:type="pct"/>
          </w:tcPr>
          <w:p w14:paraId="4946C4BB" w14:textId="2A1B4326" w:rsidR="008A4952" w:rsidRPr="00730A19" w:rsidRDefault="005028B7" w:rsidP="008A4952">
            <w:pPr>
              <w:jc w:val="center"/>
              <w:rPr>
                <w:rFonts w:cstheme="minorHAnsi"/>
                <w:lang w:val="en-GB"/>
              </w:rPr>
            </w:pPr>
            <w:r>
              <w:rPr>
                <w:rFonts w:cstheme="minorHAnsi"/>
                <w:lang w:val="en-GB"/>
              </w:rPr>
              <w:t>9</w:t>
            </w:r>
          </w:p>
        </w:tc>
        <w:tc>
          <w:tcPr>
            <w:cnfStyle w:val="000010000000" w:firstRow="0" w:lastRow="0" w:firstColumn="0" w:lastColumn="0" w:oddVBand="1" w:evenVBand="0" w:oddHBand="0" w:evenHBand="0" w:firstRowFirstColumn="0" w:firstRowLastColumn="0" w:lastRowFirstColumn="0" w:lastRowLastColumn="0"/>
            <w:tcW w:w="4071" w:type="pct"/>
          </w:tcPr>
          <w:p w14:paraId="3AF62010" w14:textId="72EBD8AD" w:rsidR="008A4952" w:rsidRPr="00730A19" w:rsidRDefault="008A4952" w:rsidP="008A4952">
            <w:pPr>
              <w:rPr>
                <w:rFonts w:cstheme="minorHAnsi"/>
                <w:lang w:val="en-GB"/>
              </w:rPr>
            </w:pPr>
          </w:p>
        </w:tc>
      </w:tr>
      <w:tr w:rsidR="008A4952" w:rsidRPr="000768EE" w14:paraId="4517CFDC" w14:textId="77777777" w:rsidTr="008A4952">
        <w:tc>
          <w:tcPr>
            <w:cnfStyle w:val="001000000000" w:firstRow="0" w:lastRow="0" w:firstColumn="1" w:lastColumn="0" w:oddVBand="0" w:evenVBand="0" w:oddHBand="0" w:evenHBand="0" w:firstRowFirstColumn="0" w:firstRowLastColumn="0" w:lastRowFirstColumn="0" w:lastRowLastColumn="0"/>
            <w:tcW w:w="929" w:type="pct"/>
          </w:tcPr>
          <w:p w14:paraId="6FF915DC" w14:textId="5CE456D0" w:rsidR="008A4952" w:rsidRPr="00730A19" w:rsidRDefault="005028B7" w:rsidP="008A4952">
            <w:pPr>
              <w:jc w:val="center"/>
              <w:rPr>
                <w:rFonts w:cstheme="minorHAnsi"/>
                <w:lang w:val="en-GB"/>
              </w:rPr>
            </w:pPr>
            <w:r>
              <w:rPr>
                <w:rFonts w:cstheme="minorHAnsi"/>
                <w:lang w:val="en-GB"/>
              </w:rPr>
              <w:t>10</w:t>
            </w:r>
          </w:p>
        </w:tc>
        <w:tc>
          <w:tcPr>
            <w:cnfStyle w:val="000010000000" w:firstRow="0" w:lastRow="0" w:firstColumn="0" w:lastColumn="0" w:oddVBand="1" w:evenVBand="0" w:oddHBand="0" w:evenHBand="0" w:firstRowFirstColumn="0" w:firstRowLastColumn="0" w:lastRowFirstColumn="0" w:lastRowLastColumn="0"/>
            <w:tcW w:w="4071" w:type="pct"/>
          </w:tcPr>
          <w:p w14:paraId="41C8880A" w14:textId="0B922C54" w:rsidR="008A4952" w:rsidRPr="00730A19" w:rsidRDefault="008A4952" w:rsidP="008A4952">
            <w:pPr>
              <w:rPr>
                <w:rFonts w:cstheme="minorHAnsi"/>
                <w:lang w:val="en-GB"/>
              </w:rPr>
            </w:pPr>
            <w:r w:rsidRPr="00730A19">
              <w:rPr>
                <w:rFonts w:cstheme="minorHAnsi"/>
                <w:lang w:val="en-GB"/>
              </w:rPr>
              <w:t>SSA-B - Appendix 2 - Contracting Requirements Pay and Working Conditions</w:t>
            </w:r>
          </w:p>
        </w:tc>
      </w:tr>
      <w:tr w:rsidR="008A4952" w:rsidRPr="000768EE" w14:paraId="555A3E3B" w14:textId="77777777" w:rsidTr="008A4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9" w:type="pct"/>
          </w:tcPr>
          <w:p w14:paraId="565EE791" w14:textId="3EE34E0B" w:rsidR="008A4952" w:rsidRPr="00730A19" w:rsidRDefault="005028B7" w:rsidP="008A4952">
            <w:pPr>
              <w:jc w:val="center"/>
              <w:rPr>
                <w:rFonts w:cstheme="minorHAnsi"/>
                <w:lang w:val="en-GB"/>
              </w:rPr>
            </w:pPr>
            <w:r>
              <w:rPr>
                <w:rFonts w:cstheme="minorHAnsi"/>
                <w:lang w:val="en-GB"/>
              </w:rPr>
              <w:t>11</w:t>
            </w:r>
          </w:p>
        </w:tc>
        <w:tc>
          <w:tcPr>
            <w:cnfStyle w:val="000010000000" w:firstRow="0" w:lastRow="0" w:firstColumn="0" w:lastColumn="0" w:oddVBand="1" w:evenVBand="0" w:oddHBand="0" w:evenHBand="0" w:firstRowFirstColumn="0" w:firstRowLastColumn="0" w:lastRowFirstColumn="0" w:lastRowLastColumn="0"/>
            <w:tcW w:w="4071" w:type="pct"/>
          </w:tcPr>
          <w:p w14:paraId="11E69120" w14:textId="3FEB40BA" w:rsidR="008A4952" w:rsidRPr="00730A19" w:rsidRDefault="008A4952" w:rsidP="008A4952">
            <w:pPr>
              <w:rPr>
                <w:rFonts w:cstheme="minorHAnsi"/>
                <w:lang w:val="en-GB"/>
              </w:rPr>
            </w:pPr>
            <w:r w:rsidRPr="00730A19">
              <w:rPr>
                <w:rFonts w:cstheme="minorHAnsi"/>
                <w:lang w:val="en-GB"/>
              </w:rPr>
              <w:t>SSA-B - Appendix 3 - Confidentiality Agreement for Consultants (template)</w:t>
            </w:r>
          </w:p>
        </w:tc>
      </w:tr>
    </w:tbl>
    <w:p w14:paraId="13B0CC8F" w14:textId="77777777" w:rsidR="00B84027" w:rsidRPr="00730A19" w:rsidRDefault="00B84027" w:rsidP="00B84027">
      <w:pPr>
        <w:rPr>
          <w:rFonts w:cstheme="minorHAnsi"/>
          <w:lang w:val="en-GB"/>
        </w:rPr>
      </w:pPr>
    </w:p>
    <w:p w14:paraId="069C9C5C" w14:textId="10019116" w:rsidR="0002600B" w:rsidRPr="00730A19" w:rsidRDefault="005415B8" w:rsidP="00A42F8D">
      <w:pPr>
        <w:pStyle w:val="Heading1"/>
      </w:pPr>
      <w:bookmarkStart w:id="11" w:name="_Toc230249483"/>
      <w:r w:rsidRPr="00730A19">
        <w:t xml:space="preserve">General </w:t>
      </w:r>
      <w:r w:rsidR="00A3254A" w:rsidRPr="00730A19">
        <w:t>I</w:t>
      </w:r>
      <w:r w:rsidRPr="00730A19">
        <w:t xml:space="preserve">nstructions and </w:t>
      </w:r>
      <w:r w:rsidR="00A3254A" w:rsidRPr="00730A19">
        <w:t>A</w:t>
      </w:r>
      <w:r w:rsidRPr="00730A19">
        <w:t xml:space="preserve">dministrative </w:t>
      </w:r>
      <w:r w:rsidR="00A3254A" w:rsidRPr="00730A19">
        <w:t>R</w:t>
      </w:r>
      <w:r w:rsidRPr="00730A19">
        <w:t>ules</w:t>
      </w:r>
      <w:bookmarkEnd w:id="11"/>
    </w:p>
    <w:p w14:paraId="3DC114D5" w14:textId="51E836AF" w:rsidR="00087D04" w:rsidRPr="00730A19" w:rsidRDefault="00956AC8" w:rsidP="004F05E1">
      <w:pPr>
        <w:pStyle w:val="Heading2"/>
      </w:pPr>
      <w:bookmarkStart w:id="12" w:name="_Toc230249484"/>
      <w:r w:rsidRPr="00730A19">
        <w:t>P</w:t>
      </w:r>
      <w:r w:rsidR="00252A3E" w:rsidRPr="00730A19">
        <w:t>r</w:t>
      </w:r>
      <w:r w:rsidRPr="00730A19">
        <w:t xml:space="preserve">ocurement </w:t>
      </w:r>
      <w:r w:rsidR="00493336" w:rsidRPr="00730A19">
        <w:t>Laws and regulations</w:t>
      </w:r>
      <w:bookmarkEnd w:id="12"/>
    </w:p>
    <w:p w14:paraId="7BA112DD" w14:textId="5568C86E" w:rsidR="00493336" w:rsidRPr="00730A19" w:rsidRDefault="00BE2AB0" w:rsidP="002B55F4">
      <w:pPr>
        <w:rPr>
          <w:rFonts w:cstheme="minorHAnsi"/>
          <w:lang w:val="en-GB"/>
        </w:rPr>
      </w:pPr>
      <w:r w:rsidRPr="00730A19">
        <w:rPr>
          <w:rFonts w:cstheme="minorHAnsi"/>
          <w:lang w:val="en-GB"/>
        </w:rPr>
        <w:t xml:space="preserve">The procurement is carried out in accordance with the </w:t>
      </w:r>
      <w:r w:rsidR="00D23429" w:rsidRPr="00730A19">
        <w:rPr>
          <w:rFonts w:cstheme="minorHAnsi"/>
          <w:lang w:val="en-GB"/>
        </w:rPr>
        <w:t xml:space="preserve">Norwegian </w:t>
      </w:r>
      <w:r w:rsidRPr="00730A19">
        <w:rPr>
          <w:rFonts w:cstheme="minorHAnsi"/>
          <w:lang w:val="en-GB"/>
        </w:rPr>
        <w:t xml:space="preserve">Act of June 17, 2016, No. 73 </w:t>
      </w:r>
      <w:r w:rsidR="00FB1A14" w:rsidRPr="00730A19">
        <w:rPr>
          <w:rFonts w:cstheme="minorHAnsi"/>
          <w:lang w:val="en-GB"/>
        </w:rPr>
        <w:t>on Public Procurement</w:t>
      </w:r>
      <w:r w:rsidR="0073079E" w:rsidRPr="00730A19">
        <w:rPr>
          <w:rFonts w:cstheme="minorHAnsi"/>
          <w:lang w:val="en-GB"/>
        </w:rPr>
        <w:t xml:space="preserve"> </w:t>
      </w:r>
      <w:r w:rsidRPr="00730A19">
        <w:rPr>
          <w:rFonts w:cstheme="minorHAnsi"/>
          <w:lang w:val="en-GB"/>
        </w:rPr>
        <w:t xml:space="preserve">(the Procurement Act) and the </w:t>
      </w:r>
      <w:r w:rsidR="00D23429" w:rsidRPr="00730A19">
        <w:rPr>
          <w:rFonts w:cstheme="minorHAnsi"/>
          <w:lang w:val="en-GB"/>
        </w:rPr>
        <w:t xml:space="preserve">Norwegian </w:t>
      </w:r>
      <w:r w:rsidRPr="00730A19">
        <w:rPr>
          <w:rFonts w:cstheme="minorHAnsi"/>
          <w:lang w:val="en-GB"/>
        </w:rPr>
        <w:t xml:space="preserve">Regulation of August 12, 2016, No. 974 on Public Procurements (the Procurement Regulation) Parts I and III. </w:t>
      </w:r>
    </w:p>
    <w:p w14:paraId="1F00C7B6" w14:textId="7FDA48B2" w:rsidR="00BF270E" w:rsidRPr="00730A19" w:rsidDel="00BF270E" w:rsidRDefault="00BF270E" w:rsidP="00BF270E">
      <w:pPr>
        <w:rPr>
          <w:rFonts w:cstheme="minorHAnsi"/>
          <w:lang w:val="en-GB"/>
        </w:rPr>
      </w:pPr>
      <w:r w:rsidRPr="00730A19">
        <w:rPr>
          <w:rFonts w:cstheme="minorHAnsi"/>
          <w:lang w:val="en-GB"/>
        </w:rPr>
        <w:t>Tenderers shall take due note of the provisions of the Norwegian Act of 5 March 2004 No. 12 on competition between undertakings and control with concentrations (“the Competition Act”) according to which cooperation between suppliers may be considered a violation. Reference is made in particular to section 10 of the Competition Act regarding unlawful cooperation.</w:t>
      </w:r>
    </w:p>
    <w:p w14:paraId="22FDBA26" w14:textId="34A67801" w:rsidR="00493336" w:rsidRPr="00730A19" w:rsidRDefault="00493336" w:rsidP="00876C15">
      <w:pPr>
        <w:pStyle w:val="Heading2"/>
      </w:pPr>
      <w:bookmarkStart w:id="13" w:name="_Toc230249485"/>
      <w:r w:rsidRPr="00730A19">
        <w:t>Procurement Procedure</w:t>
      </w:r>
      <w:bookmarkEnd w:id="13"/>
    </w:p>
    <w:p w14:paraId="3D803DD7" w14:textId="6EC0B7A7" w:rsidR="00862627" w:rsidRPr="00730A19" w:rsidRDefault="00BE2AB0" w:rsidP="002B55F4">
      <w:pPr>
        <w:rPr>
          <w:rFonts w:cstheme="minorHAnsi"/>
          <w:lang w:val="en-GB"/>
        </w:rPr>
      </w:pPr>
      <w:r w:rsidRPr="00730A19">
        <w:rPr>
          <w:rFonts w:cstheme="minorHAnsi"/>
          <w:lang w:val="en-GB"/>
        </w:rPr>
        <w:t>The competition will be conducted as an open tender competition, in accordance with the Procurement Regulation § 13-1 (1).</w:t>
      </w:r>
      <w:r w:rsidR="00AD3D22" w:rsidRPr="00730A19">
        <w:rPr>
          <w:rFonts w:cstheme="minorHAnsi"/>
          <w:lang w:val="en-GB"/>
        </w:rPr>
        <w:t xml:space="preserve"> This entails that all interested suppliers are invited to tender.</w:t>
      </w:r>
    </w:p>
    <w:p w14:paraId="0448FBDD" w14:textId="6D32B4AA" w:rsidR="00820228" w:rsidRPr="00730A19" w:rsidRDefault="00F704FC" w:rsidP="00820228">
      <w:pPr>
        <w:rPr>
          <w:rFonts w:cstheme="minorHAnsi"/>
          <w:lang w:val="en-GB"/>
        </w:rPr>
      </w:pPr>
      <w:r w:rsidRPr="00730A19">
        <w:rPr>
          <w:rFonts w:cstheme="minorHAnsi"/>
          <w:lang w:val="en-GB"/>
        </w:rPr>
        <w:t xml:space="preserve">All </w:t>
      </w:r>
      <w:r w:rsidR="00F85EDC" w:rsidRPr="00730A19">
        <w:rPr>
          <w:rFonts w:cstheme="minorHAnsi"/>
          <w:lang w:val="en-GB"/>
        </w:rPr>
        <w:t>tenderer</w:t>
      </w:r>
      <w:r w:rsidR="00B72E59" w:rsidRPr="00730A19">
        <w:rPr>
          <w:rFonts w:cstheme="minorHAnsi"/>
          <w:lang w:val="en-GB"/>
        </w:rPr>
        <w:t>s</w:t>
      </w:r>
      <w:r w:rsidR="003D75AC" w:rsidRPr="00730A19">
        <w:rPr>
          <w:rFonts w:cstheme="minorHAnsi"/>
          <w:lang w:val="en-GB"/>
        </w:rPr>
        <w:t xml:space="preserve"> must meet the qualification </w:t>
      </w:r>
      <w:r w:rsidR="007411A6" w:rsidRPr="00730A19">
        <w:rPr>
          <w:rFonts w:cstheme="minorHAnsi"/>
          <w:lang w:val="en-GB"/>
        </w:rPr>
        <w:t>requirement</w:t>
      </w:r>
      <w:r w:rsidR="003D75AC" w:rsidRPr="00730A19">
        <w:rPr>
          <w:rFonts w:cstheme="minorHAnsi"/>
          <w:lang w:val="en-GB"/>
        </w:rPr>
        <w:t xml:space="preserve"> set out in section </w:t>
      </w:r>
      <w:r w:rsidR="00F05A73" w:rsidRPr="00730A19">
        <w:rPr>
          <w:rFonts w:cstheme="minorHAnsi"/>
          <w:lang w:val="en-GB"/>
        </w:rPr>
        <w:fldChar w:fldCharType="begin"/>
      </w:r>
      <w:r w:rsidR="00F05A73" w:rsidRPr="00730A19">
        <w:rPr>
          <w:rFonts w:cstheme="minorHAnsi"/>
          <w:lang w:val="en-GB"/>
        </w:rPr>
        <w:instrText xml:space="preserve"> REF _Ref149991925 \r \h </w:instrText>
      </w:r>
      <w:r w:rsidR="00F05A73" w:rsidRPr="00730A19">
        <w:rPr>
          <w:rFonts w:cstheme="minorHAnsi"/>
          <w:lang w:val="en-GB"/>
        </w:rPr>
      </w:r>
      <w:r w:rsidR="00F05A73" w:rsidRPr="00730A19">
        <w:rPr>
          <w:rFonts w:cstheme="minorHAnsi"/>
          <w:lang w:val="en-GB"/>
        </w:rPr>
        <w:fldChar w:fldCharType="separate"/>
      </w:r>
      <w:r w:rsidR="00F05A73" w:rsidRPr="00730A19">
        <w:rPr>
          <w:rFonts w:cstheme="minorHAnsi"/>
          <w:lang w:val="en-GB"/>
        </w:rPr>
        <w:t>4.4</w:t>
      </w:r>
      <w:r w:rsidR="00F05A73" w:rsidRPr="00730A19">
        <w:rPr>
          <w:rFonts w:cstheme="minorHAnsi"/>
          <w:lang w:val="en-GB"/>
        </w:rPr>
        <w:fldChar w:fldCharType="end"/>
      </w:r>
      <w:r w:rsidR="003D75AC" w:rsidRPr="00730A19">
        <w:rPr>
          <w:rFonts w:cstheme="minorHAnsi"/>
          <w:lang w:val="en-GB"/>
        </w:rPr>
        <w:t>.</w:t>
      </w:r>
    </w:p>
    <w:p w14:paraId="01AD96DE" w14:textId="2D43E252" w:rsidR="00027F4C" w:rsidRPr="00730A19" w:rsidRDefault="003D75AC" w:rsidP="00820228">
      <w:pPr>
        <w:rPr>
          <w:rFonts w:cstheme="minorHAnsi"/>
          <w:noProof/>
          <w:lang w:val="en-GB"/>
        </w:rPr>
      </w:pPr>
      <w:r w:rsidRPr="00730A19">
        <w:rPr>
          <w:rFonts w:cstheme="minorHAnsi"/>
          <w:lang w:val="en-GB"/>
        </w:rPr>
        <w:t>It is not permitted to conduct any negotiations</w:t>
      </w:r>
      <w:r w:rsidR="00920A2B" w:rsidRPr="00730A19">
        <w:rPr>
          <w:rFonts w:cstheme="minorHAnsi"/>
          <w:lang w:val="en-GB"/>
        </w:rPr>
        <w:t xml:space="preserve"> cf.</w:t>
      </w:r>
      <w:r w:rsidR="00CF79EE" w:rsidRPr="00730A19">
        <w:rPr>
          <w:rFonts w:cstheme="minorHAnsi"/>
          <w:lang w:val="en-GB"/>
        </w:rPr>
        <w:t xml:space="preserve"> Procurement Regulation</w:t>
      </w:r>
      <w:r w:rsidR="00920A2B" w:rsidRPr="00730A19">
        <w:rPr>
          <w:rFonts w:cstheme="minorHAnsi"/>
          <w:lang w:val="en-GB"/>
        </w:rPr>
        <w:t xml:space="preserve"> § 23-6 (3).</w:t>
      </w:r>
      <w:r w:rsidR="00027F4C" w:rsidRPr="00730A19">
        <w:rPr>
          <w:rFonts w:cstheme="minorHAnsi"/>
          <w:lang w:val="en-GB"/>
        </w:rPr>
        <w:t xml:space="preserve"> </w:t>
      </w:r>
    </w:p>
    <w:p w14:paraId="0C170A8B" w14:textId="711197D0" w:rsidR="00CB324F" w:rsidRPr="00730A19" w:rsidRDefault="00AE61CB" w:rsidP="00820228">
      <w:pPr>
        <w:rPr>
          <w:rFonts w:cstheme="minorHAnsi"/>
          <w:lang w:val="en-GB"/>
        </w:rPr>
      </w:pPr>
      <w:r w:rsidRPr="44599580">
        <w:rPr>
          <w:color w:val="009FE3" w:themeColor="accent3"/>
          <w:lang w:val="en-GB"/>
        </w:rPr>
        <w:fldChar w:fldCharType="begin"/>
      </w:r>
      <w:r w:rsidRPr="44599580">
        <w:rPr>
          <w:color w:val="009FE3" w:themeColor="accent3"/>
          <w:lang w:val="en-GB"/>
        </w:rPr>
        <w:instrText xml:space="preserve"> REF _Ref149992014 \r \h </w:instrText>
      </w:r>
      <w:r w:rsidRPr="44599580">
        <w:rPr>
          <w:color w:val="009FE3" w:themeColor="accent3"/>
          <w:lang w:val="en-GB"/>
        </w:rPr>
      </w:r>
      <w:r w:rsidRPr="44599580">
        <w:rPr>
          <w:color w:val="009FE3" w:themeColor="accent3"/>
          <w:lang w:val="en-GB"/>
        </w:rPr>
        <w:fldChar w:fldCharType="separate"/>
      </w:r>
      <w:r w:rsidRPr="44599580">
        <w:rPr>
          <w:color w:val="009FE3" w:themeColor="accent3"/>
          <w:lang w:val="en-GB"/>
        </w:rPr>
        <w:fldChar w:fldCharType="end"/>
      </w:r>
      <w:r w:rsidR="00BB5DCE" w:rsidRPr="00730A19">
        <w:rPr>
          <w:rFonts w:cstheme="minorHAnsi"/>
          <w:lang w:val="en-GB"/>
        </w:rPr>
        <w:t xml:space="preserve">The </w:t>
      </w:r>
      <w:r w:rsidRPr="00730A19">
        <w:rPr>
          <w:rFonts w:cstheme="minorHAnsi"/>
          <w:lang w:val="en-GB"/>
        </w:rPr>
        <w:t>C</w:t>
      </w:r>
      <w:r w:rsidR="00BB5DCE" w:rsidRPr="00730A19">
        <w:rPr>
          <w:rFonts w:cstheme="minorHAnsi"/>
          <w:lang w:val="en-GB"/>
        </w:rPr>
        <w:t xml:space="preserve">ontracting </w:t>
      </w:r>
      <w:r w:rsidR="00051434" w:rsidRPr="00730A19">
        <w:rPr>
          <w:rFonts w:cstheme="minorHAnsi"/>
          <w:lang w:val="en-GB"/>
        </w:rPr>
        <w:t>A</w:t>
      </w:r>
      <w:r w:rsidR="00BB5DCE" w:rsidRPr="00730A19">
        <w:rPr>
          <w:rFonts w:cstheme="minorHAnsi"/>
          <w:lang w:val="en-GB"/>
        </w:rPr>
        <w:t xml:space="preserve">uthority </w:t>
      </w:r>
      <w:r w:rsidR="00350E78" w:rsidRPr="00730A19">
        <w:rPr>
          <w:rFonts w:cstheme="minorHAnsi"/>
          <w:lang w:val="en-GB"/>
        </w:rPr>
        <w:t xml:space="preserve">may, but is not under any obligation to, invite tenderers to </w:t>
      </w:r>
      <w:r w:rsidR="00BB5DCE" w:rsidRPr="00730A19">
        <w:rPr>
          <w:rFonts w:cstheme="minorHAnsi"/>
          <w:lang w:val="en-GB"/>
        </w:rPr>
        <w:t xml:space="preserve">submit, supplement, clarify, </w:t>
      </w:r>
      <w:r w:rsidR="007E1D55" w:rsidRPr="00730A19">
        <w:rPr>
          <w:rFonts w:cstheme="minorHAnsi"/>
          <w:lang w:val="en-GB"/>
        </w:rPr>
        <w:t xml:space="preserve">complete </w:t>
      </w:r>
      <w:r w:rsidR="00BB5DCE" w:rsidRPr="00730A19">
        <w:rPr>
          <w:rFonts w:cstheme="minorHAnsi"/>
          <w:lang w:val="en-GB"/>
        </w:rPr>
        <w:t>and provide additional information and documentation in accordance with</w:t>
      </w:r>
      <w:r w:rsidR="00071FA5" w:rsidRPr="00730A19">
        <w:rPr>
          <w:rFonts w:cstheme="minorHAnsi"/>
          <w:lang w:val="en-GB"/>
        </w:rPr>
        <w:t xml:space="preserve"> </w:t>
      </w:r>
      <w:r w:rsidR="007E7A8F" w:rsidRPr="00730A19">
        <w:rPr>
          <w:rFonts w:cstheme="minorHAnsi"/>
          <w:lang w:val="en-GB"/>
        </w:rPr>
        <w:t xml:space="preserve">the </w:t>
      </w:r>
      <w:r w:rsidR="00071FA5" w:rsidRPr="00730A19">
        <w:rPr>
          <w:rFonts w:cstheme="minorHAnsi"/>
          <w:lang w:val="en-GB"/>
        </w:rPr>
        <w:t>Procurement Regulation</w:t>
      </w:r>
      <w:r w:rsidR="00BB5DCE" w:rsidRPr="00730A19">
        <w:rPr>
          <w:rFonts w:cstheme="minorHAnsi"/>
          <w:lang w:val="en-GB"/>
        </w:rPr>
        <w:t xml:space="preserve"> § 23-5.</w:t>
      </w:r>
    </w:p>
    <w:p w14:paraId="1B3183CF" w14:textId="090EDBF1" w:rsidR="004B1FAE" w:rsidRPr="00730A19" w:rsidRDefault="00736FB8" w:rsidP="00820228">
      <w:pPr>
        <w:rPr>
          <w:lang w:val="en-GB"/>
        </w:rPr>
      </w:pPr>
      <w:r w:rsidRPr="44599580">
        <w:rPr>
          <w:lang w:val="en-GB"/>
        </w:rPr>
        <w:t>The</w:t>
      </w:r>
      <w:r w:rsidRPr="44599580" w:rsidDel="000E1CBA">
        <w:rPr>
          <w:lang w:val="en-GB"/>
        </w:rPr>
        <w:t xml:space="preserve"> </w:t>
      </w:r>
      <w:r w:rsidR="000E1CBA" w:rsidRPr="44599580">
        <w:rPr>
          <w:lang w:val="en-GB"/>
        </w:rPr>
        <w:t xml:space="preserve">tender </w:t>
      </w:r>
      <w:r w:rsidRPr="44599580">
        <w:rPr>
          <w:lang w:val="en-GB"/>
        </w:rPr>
        <w:t>shall be prepared in accordance with the guidelines given in the procurement documents and submitted electronically using EU Supply</w:t>
      </w:r>
      <w:r w:rsidR="002B55F4" w:rsidRPr="44599580">
        <w:rPr>
          <w:lang w:val="en-GB"/>
        </w:rPr>
        <w:t xml:space="preserve"> </w:t>
      </w:r>
      <w:r w:rsidR="00E3437F" w:rsidRPr="44599580">
        <w:rPr>
          <w:lang w:val="en-GB"/>
        </w:rPr>
        <w:t>which is the Contracting Authority’s tool for the execution of the procurement procedure</w:t>
      </w:r>
      <w:r w:rsidR="002B55F4" w:rsidRPr="44599580">
        <w:rPr>
          <w:lang w:val="en-GB"/>
        </w:rPr>
        <w:t>. Se</w:t>
      </w:r>
      <w:r w:rsidR="00693B36" w:rsidRPr="44599580">
        <w:rPr>
          <w:lang w:val="en-GB"/>
        </w:rPr>
        <w:t>e</w:t>
      </w:r>
      <w:r w:rsidR="002B55F4" w:rsidRPr="44599580">
        <w:rPr>
          <w:lang w:val="en-GB"/>
        </w:rPr>
        <w:t xml:space="preserve"> link: </w:t>
      </w:r>
      <w:hyperlink r:id="rId14">
        <w:r w:rsidR="002B55F4" w:rsidRPr="44599580">
          <w:rPr>
            <w:rStyle w:val="Hyperlink"/>
            <w:lang w:val="en-GB"/>
          </w:rPr>
          <w:t>eu-supply.com</w:t>
        </w:r>
      </w:hyperlink>
      <w:r w:rsidR="002B55F4" w:rsidRPr="44599580">
        <w:rPr>
          <w:lang w:val="en-GB"/>
        </w:rPr>
        <w:t>.</w:t>
      </w:r>
      <w:r w:rsidR="0023068C" w:rsidRPr="44599580">
        <w:rPr>
          <w:lang w:val="en-GB"/>
        </w:rPr>
        <w:t xml:space="preserve"> Non-compliance with the ITT may result in rejection.</w:t>
      </w:r>
    </w:p>
    <w:p w14:paraId="0E878C66" w14:textId="4A6A6348" w:rsidR="00BF172A" w:rsidRPr="00730A19" w:rsidRDefault="009B4F5E" w:rsidP="004F05E1">
      <w:pPr>
        <w:pStyle w:val="Heading2"/>
      </w:pPr>
      <w:bookmarkStart w:id="14" w:name="_Ref149165229"/>
      <w:bookmarkStart w:id="15" w:name="_Toc230249486"/>
      <w:r w:rsidRPr="00730A19">
        <w:t xml:space="preserve">Time </w:t>
      </w:r>
      <w:r w:rsidR="00F7222A" w:rsidRPr="00730A19">
        <w:t>s</w:t>
      </w:r>
      <w:r w:rsidR="005A299C" w:rsidRPr="00730A19">
        <w:t>chedule</w:t>
      </w:r>
      <w:bookmarkEnd w:id="14"/>
      <w:bookmarkEnd w:id="15"/>
    </w:p>
    <w:p w14:paraId="5CD66854" w14:textId="3135CC2F" w:rsidR="004F2C8E" w:rsidRPr="00730A19" w:rsidRDefault="005A299C" w:rsidP="004F2C8E">
      <w:pPr>
        <w:rPr>
          <w:rFonts w:cstheme="minorHAnsi"/>
          <w:lang w:val="en-GB"/>
        </w:rPr>
      </w:pPr>
      <w:r w:rsidRPr="00730A19">
        <w:rPr>
          <w:rFonts w:cstheme="minorHAnsi"/>
          <w:lang w:val="en-GB"/>
        </w:rPr>
        <w:t>The procurement is planned to be conducted according to the following schedule:</w:t>
      </w:r>
    </w:p>
    <w:tbl>
      <w:tblPr>
        <w:tblStyle w:val="ListTable3-Accent1"/>
        <w:tblW w:w="0" w:type="auto"/>
        <w:tblLook w:val="00A0" w:firstRow="1" w:lastRow="0" w:firstColumn="1" w:lastColumn="0" w:noHBand="0" w:noVBand="0"/>
      </w:tblPr>
      <w:tblGrid>
        <w:gridCol w:w="4531"/>
        <w:gridCol w:w="4531"/>
      </w:tblGrid>
      <w:tr w:rsidR="00BF172A" w:rsidRPr="00730A19" w14:paraId="7250DA2F" w14:textId="77777777" w:rsidTr="001D0F6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531" w:type="dxa"/>
          </w:tcPr>
          <w:p w14:paraId="29FBCB7D" w14:textId="550B7F10" w:rsidR="00BF172A" w:rsidRPr="00730A19" w:rsidRDefault="005A299C" w:rsidP="00BF172A">
            <w:pPr>
              <w:rPr>
                <w:rFonts w:cstheme="minorHAnsi"/>
                <w:lang w:val="en-GB"/>
              </w:rPr>
            </w:pPr>
            <w:r w:rsidRPr="00730A19">
              <w:rPr>
                <w:rFonts w:cstheme="minorHAnsi"/>
                <w:lang w:val="en-GB"/>
              </w:rPr>
              <w:t>Happening</w:t>
            </w:r>
          </w:p>
        </w:tc>
        <w:tc>
          <w:tcPr>
            <w:cnfStyle w:val="000010000000" w:firstRow="0" w:lastRow="0" w:firstColumn="0" w:lastColumn="0" w:oddVBand="1" w:evenVBand="0" w:oddHBand="0" w:evenHBand="0" w:firstRowFirstColumn="0" w:firstRowLastColumn="0" w:lastRowFirstColumn="0" w:lastRowLastColumn="0"/>
            <w:tcW w:w="4531" w:type="dxa"/>
          </w:tcPr>
          <w:p w14:paraId="3BBA3A06" w14:textId="2FFAA4B5" w:rsidR="00BF172A" w:rsidRPr="00730A19" w:rsidRDefault="005A299C" w:rsidP="00BF172A">
            <w:pPr>
              <w:rPr>
                <w:rFonts w:cstheme="minorHAnsi"/>
                <w:lang w:val="en-GB"/>
              </w:rPr>
            </w:pPr>
            <w:r w:rsidRPr="00730A19">
              <w:rPr>
                <w:rFonts w:cstheme="minorHAnsi"/>
                <w:lang w:val="en-GB"/>
              </w:rPr>
              <w:t>Timeframe</w:t>
            </w:r>
          </w:p>
        </w:tc>
      </w:tr>
      <w:tr w:rsidR="004233CE" w:rsidRPr="00730A19" w14:paraId="1EDEE3FC" w14:textId="77777777" w:rsidTr="001D0F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F96EDA7" w14:textId="5D709AB9" w:rsidR="004233CE" w:rsidRPr="00730A19" w:rsidRDefault="00B54BA5" w:rsidP="00BF172A">
            <w:pPr>
              <w:rPr>
                <w:rFonts w:cstheme="minorHAnsi"/>
                <w:lang w:val="en-GB"/>
              </w:rPr>
            </w:pPr>
            <w:r w:rsidRPr="00730A19">
              <w:rPr>
                <w:rFonts w:cstheme="minorHAnsi"/>
                <w:lang w:val="en-GB"/>
              </w:rPr>
              <w:t>Deadline for submission of questions</w:t>
            </w:r>
          </w:p>
        </w:tc>
        <w:tc>
          <w:tcPr>
            <w:cnfStyle w:val="000010000000" w:firstRow="0" w:lastRow="0" w:firstColumn="0" w:lastColumn="0" w:oddVBand="1" w:evenVBand="0" w:oddHBand="0" w:evenHBand="0" w:firstRowFirstColumn="0" w:firstRowLastColumn="0" w:lastRowFirstColumn="0" w:lastRowLastColumn="0"/>
            <w:tcW w:w="4531" w:type="dxa"/>
          </w:tcPr>
          <w:p w14:paraId="7C27D337" w14:textId="5D943D55" w:rsidR="004233CE" w:rsidRPr="001E4FA4" w:rsidRDefault="00342CB5" w:rsidP="00BF172A">
            <w:pPr>
              <w:rPr>
                <w:rFonts w:cstheme="minorHAnsi"/>
                <w:lang w:val="en-GB"/>
              </w:rPr>
            </w:pPr>
            <w:r w:rsidRPr="001E4FA4">
              <w:rPr>
                <w:rFonts w:cstheme="minorHAnsi"/>
                <w:lang w:val="en-GB"/>
              </w:rPr>
              <w:t>0</w:t>
            </w:r>
            <w:r w:rsidR="00BE26E1" w:rsidRPr="001E4FA4">
              <w:rPr>
                <w:rFonts w:cstheme="minorHAnsi"/>
                <w:lang w:val="en-GB"/>
              </w:rPr>
              <w:t>8</w:t>
            </w:r>
            <w:r w:rsidR="00476283" w:rsidRPr="001E4FA4">
              <w:rPr>
                <w:rFonts w:cstheme="minorHAnsi"/>
                <w:lang w:val="en-GB"/>
              </w:rPr>
              <w:t>.</w:t>
            </w:r>
            <w:r w:rsidR="00284BE1" w:rsidRPr="001E4FA4">
              <w:rPr>
                <w:rFonts w:cstheme="minorHAnsi"/>
                <w:lang w:val="en-GB"/>
              </w:rPr>
              <w:t>0</w:t>
            </w:r>
            <w:r w:rsidRPr="001E4FA4">
              <w:rPr>
                <w:rFonts w:cstheme="minorHAnsi"/>
                <w:lang w:val="en-GB"/>
              </w:rPr>
              <w:t>6</w:t>
            </w:r>
            <w:r w:rsidR="00476283" w:rsidRPr="001E4FA4">
              <w:rPr>
                <w:rFonts w:cstheme="minorHAnsi"/>
                <w:lang w:val="en-GB"/>
              </w:rPr>
              <w:t>.202</w:t>
            </w:r>
            <w:r w:rsidR="00284BE1" w:rsidRPr="001E4FA4">
              <w:rPr>
                <w:rFonts w:cstheme="minorHAnsi"/>
                <w:lang w:val="en-GB"/>
              </w:rPr>
              <w:t>6</w:t>
            </w:r>
          </w:p>
        </w:tc>
      </w:tr>
      <w:tr w:rsidR="00BF172A" w:rsidRPr="00730A19" w14:paraId="737543AB" w14:textId="77777777" w:rsidTr="001D0F6B">
        <w:tc>
          <w:tcPr>
            <w:cnfStyle w:val="001000000000" w:firstRow="0" w:lastRow="0" w:firstColumn="1" w:lastColumn="0" w:oddVBand="0" w:evenVBand="0" w:oddHBand="0" w:evenHBand="0" w:firstRowFirstColumn="0" w:firstRowLastColumn="0" w:lastRowFirstColumn="0" w:lastRowLastColumn="0"/>
            <w:tcW w:w="4531" w:type="dxa"/>
          </w:tcPr>
          <w:p w14:paraId="22CF2D65" w14:textId="7CDC1A19" w:rsidR="00BF172A" w:rsidRPr="00730A19" w:rsidRDefault="003566F1" w:rsidP="00BF172A">
            <w:pPr>
              <w:rPr>
                <w:rFonts w:cstheme="minorHAnsi"/>
                <w:lang w:val="en-GB"/>
              </w:rPr>
            </w:pPr>
            <w:r w:rsidRPr="00730A19">
              <w:rPr>
                <w:rFonts w:cstheme="minorHAnsi"/>
                <w:lang w:val="en-GB"/>
              </w:rPr>
              <w:t>Submission deadline</w:t>
            </w:r>
          </w:p>
        </w:tc>
        <w:tc>
          <w:tcPr>
            <w:cnfStyle w:val="000010000000" w:firstRow="0" w:lastRow="0" w:firstColumn="0" w:lastColumn="0" w:oddVBand="1" w:evenVBand="0" w:oddHBand="0" w:evenHBand="0" w:firstRowFirstColumn="0" w:firstRowLastColumn="0" w:lastRowFirstColumn="0" w:lastRowLastColumn="0"/>
            <w:tcW w:w="4531" w:type="dxa"/>
          </w:tcPr>
          <w:p w14:paraId="010D39F6" w14:textId="3BA1A2A7" w:rsidR="00BF172A" w:rsidRPr="001E4FA4" w:rsidRDefault="009A4859" w:rsidP="00BF172A">
            <w:pPr>
              <w:rPr>
                <w:rFonts w:cstheme="minorHAnsi"/>
                <w:lang w:val="en-GB"/>
              </w:rPr>
            </w:pPr>
            <w:r w:rsidRPr="001E4FA4">
              <w:rPr>
                <w:rFonts w:cstheme="minorHAnsi"/>
                <w:lang w:val="en-GB"/>
              </w:rPr>
              <w:t>1</w:t>
            </w:r>
            <w:r w:rsidR="00BE26E1" w:rsidRPr="001E4FA4">
              <w:rPr>
                <w:rFonts w:cstheme="minorHAnsi"/>
                <w:lang w:val="en-GB"/>
              </w:rPr>
              <w:t>9</w:t>
            </w:r>
            <w:r w:rsidR="00476283" w:rsidRPr="001E4FA4">
              <w:rPr>
                <w:rFonts w:cstheme="minorHAnsi"/>
                <w:lang w:val="en-GB"/>
              </w:rPr>
              <w:t>.</w:t>
            </w:r>
            <w:r w:rsidR="002E28E5" w:rsidRPr="001E4FA4">
              <w:rPr>
                <w:rFonts w:cstheme="minorHAnsi"/>
                <w:lang w:val="en-GB"/>
              </w:rPr>
              <w:t>0</w:t>
            </w:r>
            <w:r w:rsidR="00DA3266" w:rsidRPr="001E4FA4">
              <w:rPr>
                <w:rFonts w:cstheme="minorHAnsi"/>
                <w:lang w:val="en-GB"/>
              </w:rPr>
              <w:t>6</w:t>
            </w:r>
            <w:r w:rsidR="00476283" w:rsidRPr="001E4FA4">
              <w:rPr>
                <w:rFonts w:cstheme="minorHAnsi"/>
                <w:lang w:val="en-GB"/>
              </w:rPr>
              <w:t>.202</w:t>
            </w:r>
            <w:r w:rsidR="00DA3266" w:rsidRPr="001E4FA4">
              <w:rPr>
                <w:rFonts w:cstheme="minorHAnsi"/>
                <w:lang w:val="en-GB"/>
              </w:rPr>
              <w:t xml:space="preserve">6 </w:t>
            </w:r>
            <w:r w:rsidR="00F86562" w:rsidRPr="001E4FA4">
              <w:rPr>
                <w:rFonts w:cstheme="minorHAnsi"/>
                <w:lang w:val="en-GB"/>
              </w:rPr>
              <w:t>13:00</w:t>
            </w:r>
            <w:r w:rsidR="00006F1F" w:rsidRPr="001E4FA4">
              <w:rPr>
                <w:rFonts w:cstheme="minorHAnsi"/>
                <w:lang w:val="en-GB"/>
              </w:rPr>
              <w:t xml:space="preserve"> CET</w:t>
            </w:r>
          </w:p>
        </w:tc>
      </w:tr>
      <w:tr w:rsidR="00EE0A51" w:rsidRPr="000768EE" w14:paraId="6DD5B7EE" w14:textId="77777777" w:rsidTr="001D0F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16F6223" w14:textId="0BD87964" w:rsidR="00EE0A51" w:rsidRPr="00730A19" w:rsidRDefault="00EF2764" w:rsidP="00EE0A51">
            <w:pPr>
              <w:rPr>
                <w:rFonts w:cstheme="minorHAnsi"/>
                <w:lang w:val="en-GB"/>
              </w:rPr>
            </w:pPr>
            <w:r w:rsidRPr="00730A19">
              <w:rPr>
                <w:rFonts w:cstheme="minorHAnsi"/>
                <w:b w:val="0"/>
                <w:i/>
                <w:iCs/>
                <w:lang w:val="en-GB"/>
              </w:rPr>
              <w:t>Tender</w:t>
            </w:r>
            <w:r w:rsidR="00EE0A51" w:rsidRPr="00730A19">
              <w:rPr>
                <w:rFonts w:cstheme="minorHAnsi"/>
                <w:b w:val="0"/>
                <w:i/>
                <w:iCs/>
                <w:lang w:val="en-GB"/>
              </w:rPr>
              <w:t xml:space="preserve"> validity period</w:t>
            </w:r>
          </w:p>
        </w:tc>
        <w:tc>
          <w:tcPr>
            <w:cnfStyle w:val="000010000000" w:firstRow="0" w:lastRow="0" w:firstColumn="0" w:lastColumn="0" w:oddVBand="1" w:evenVBand="0" w:oddHBand="0" w:evenHBand="0" w:firstRowFirstColumn="0" w:firstRowLastColumn="0" w:lastRowFirstColumn="0" w:lastRowLastColumn="0"/>
            <w:tcW w:w="4531" w:type="dxa"/>
          </w:tcPr>
          <w:p w14:paraId="3914CBA8" w14:textId="1AC4E709" w:rsidR="00EE0A51" w:rsidRPr="001E4FA4" w:rsidRDefault="00EE0A51" w:rsidP="00EE0A51">
            <w:pPr>
              <w:rPr>
                <w:rFonts w:cstheme="minorHAnsi"/>
                <w:lang w:val="en-GB"/>
              </w:rPr>
            </w:pPr>
            <w:r w:rsidRPr="001E4FA4">
              <w:rPr>
                <w:rFonts w:cstheme="minorHAnsi"/>
                <w:bCs/>
                <w:i/>
                <w:iCs/>
                <w:lang w:val="en-GB"/>
              </w:rPr>
              <w:t xml:space="preserve">3 months after </w:t>
            </w:r>
            <w:r w:rsidR="00804199" w:rsidRPr="001E4FA4">
              <w:rPr>
                <w:rFonts w:cstheme="minorHAnsi"/>
                <w:bCs/>
                <w:i/>
                <w:iCs/>
                <w:lang w:val="en-GB"/>
              </w:rPr>
              <w:t>tender</w:t>
            </w:r>
            <w:r w:rsidRPr="001E4FA4">
              <w:rPr>
                <w:rFonts w:cstheme="minorHAnsi"/>
                <w:bCs/>
                <w:i/>
                <w:iCs/>
                <w:lang w:val="en-GB"/>
              </w:rPr>
              <w:t xml:space="preserve"> submission deadline</w:t>
            </w:r>
          </w:p>
        </w:tc>
      </w:tr>
      <w:tr w:rsidR="00BF172A" w:rsidRPr="00730A19" w14:paraId="0928CEF9" w14:textId="77777777" w:rsidTr="001D0F6B">
        <w:tc>
          <w:tcPr>
            <w:cnfStyle w:val="001000000000" w:firstRow="0" w:lastRow="0" w:firstColumn="1" w:lastColumn="0" w:oddVBand="0" w:evenVBand="0" w:oddHBand="0" w:evenHBand="0" w:firstRowFirstColumn="0" w:firstRowLastColumn="0" w:lastRowFirstColumn="0" w:lastRowLastColumn="0"/>
            <w:tcW w:w="4531" w:type="dxa"/>
          </w:tcPr>
          <w:p w14:paraId="74B1E4E4" w14:textId="13515F2F" w:rsidR="00BF172A" w:rsidRPr="00730A19" w:rsidRDefault="002E0CF2" w:rsidP="00BF172A">
            <w:pPr>
              <w:rPr>
                <w:rFonts w:cstheme="minorHAnsi"/>
                <w:lang w:val="en-GB"/>
              </w:rPr>
            </w:pPr>
            <w:r w:rsidRPr="00730A19">
              <w:rPr>
                <w:rFonts w:cstheme="minorHAnsi"/>
                <w:lang w:val="en-GB"/>
              </w:rPr>
              <w:t>Evalu</w:t>
            </w:r>
            <w:r w:rsidR="003566F1" w:rsidRPr="00730A19">
              <w:rPr>
                <w:rFonts w:cstheme="minorHAnsi"/>
                <w:lang w:val="en-GB"/>
              </w:rPr>
              <w:t>ation</w:t>
            </w:r>
            <w:r w:rsidR="003B0BDA" w:rsidRPr="00730A19">
              <w:rPr>
                <w:rFonts w:cstheme="minorHAnsi"/>
                <w:lang w:val="en-GB"/>
              </w:rPr>
              <w:t xml:space="preserve"> of tenders</w:t>
            </w:r>
            <w:r w:rsidR="003566F1" w:rsidRPr="00730A19">
              <w:rPr>
                <w:rFonts w:cstheme="minorHAnsi"/>
                <w:lang w:val="en-GB"/>
              </w:rPr>
              <w:t xml:space="preserve"> and interviews</w:t>
            </w:r>
          </w:p>
        </w:tc>
        <w:tc>
          <w:tcPr>
            <w:cnfStyle w:val="000010000000" w:firstRow="0" w:lastRow="0" w:firstColumn="0" w:lastColumn="0" w:oddVBand="1" w:evenVBand="0" w:oddHBand="0" w:evenHBand="0" w:firstRowFirstColumn="0" w:firstRowLastColumn="0" w:lastRowFirstColumn="0" w:lastRowLastColumn="0"/>
            <w:tcW w:w="4531" w:type="dxa"/>
          </w:tcPr>
          <w:p w14:paraId="67A6E840" w14:textId="7C305C42" w:rsidR="00BF172A" w:rsidRPr="001E4FA4" w:rsidRDefault="00115997" w:rsidP="00BF172A">
            <w:pPr>
              <w:rPr>
                <w:rFonts w:cstheme="minorHAnsi"/>
                <w:lang w:val="en-GB"/>
              </w:rPr>
            </w:pPr>
            <w:r w:rsidRPr="001E4FA4">
              <w:rPr>
                <w:rFonts w:cstheme="minorHAnsi"/>
                <w:lang w:val="en-GB"/>
              </w:rPr>
              <w:t>Jun</w:t>
            </w:r>
            <w:r w:rsidR="00F5742B" w:rsidRPr="001E4FA4">
              <w:rPr>
                <w:rFonts w:cstheme="minorHAnsi"/>
                <w:lang w:val="en-GB"/>
              </w:rPr>
              <w:t>e</w:t>
            </w:r>
            <w:r w:rsidR="002A2D06" w:rsidRPr="001E4FA4">
              <w:rPr>
                <w:rFonts w:cstheme="minorHAnsi"/>
                <w:lang w:val="en-GB"/>
              </w:rPr>
              <w:t>/August</w:t>
            </w:r>
          </w:p>
        </w:tc>
      </w:tr>
      <w:tr w:rsidR="00BF172A" w:rsidRPr="00730A19" w14:paraId="39934C55" w14:textId="77777777" w:rsidTr="001D0F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7D98D343" w14:textId="112CD134" w:rsidR="00BF172A" w:rsidRPr="00730A19" w:rsidRDefault="007145F1" w:rsidP="00BF172A">
            <w:pPr>
              <w:rPr>
                <w:rFonts w:cstheme="minorHAnsi"/>
                <w:lang w:val="en-GB"/>
              </w:rPr>
            </w:pPr>
            <w:r w:rsidRPr="00730A19">
              <w:rPr>
                <w:rFonts w:cstheme="minorHAnsi"/>
                <w:lang w:val="en-GB"/>
              </w:rPr>
              <w:t>Notification of contract award</w:t>
            </w:r>
          </w:p>
        </w:tc>
        <w:tc>
          <w:tcPr>
            <w:cnfStyle w:val="000010000000" w:firstRow="0" w:lastRow="0" w:firstColumn="0" w:lastColumn="0" w:oddVBand="1" w:evenVBand="0" w:oddHBand="0" w:evenHBand="0" w:firstRowFirstColumn="0" w:firstRowLastColumn="0" w:lastRowFirstColumn="0" w:lastRowLastColumn="0"/>
            <w:tcW w:w="4531" w:type="dxa"/>
          </w:tcPr>
          <w:p w14:paraId="6AEDA301" w14:textId="620D8C72" w:rsidR="00BF172A" w:rsidRPr="001E4FA4" w:rsidRDefault="002A2D06" w:rsidP="00BF172A">
            <w:pPr>
              <w:rPr>
                <w:rFonts w:cstheme="minorHAnsi"/>
                <w:lang w:val="en-GB"/>
              </w:rPr>
            </w:pPr>
            <w:r w:rsidRPr="001E4FA4">
              <w:rPr>
                <w:rFonts w:cstheme="minorHAnsi"/>
                <w:lang w:val="en-GB"/>
              </w:rPr>
              <w:t>Medio August</w:t>
            </w:r>
          </w:p>
        </w:tc>
      </w:tr>
      <w:tr w:rsidR="00D5517E" w:rsidRPr="000768EE" w14:paraId="505AF47E" w14:textId="77777777" w:rsidTr="001D0F6B">
        <w:tc>
          <w:tcPr>
            <w:cnfStyle w:val="001000000000" w:firstRow="0" w:lastRow="0" w:firstColumn="1" w:lastColumn="0" w:oddVBand="0" w:evenVBand="0" w:oddHBand="0" w:evenHBand="0" w:firstRowFirstColumn="0" w:firstRowLastColumn="0" w:lastRowFirstColumn="0" w:lastRowLastColumn="0"/>
            <w:tcW w:w="4531" w:type="dxa"/>
          </w:tcPr>
          <w:p w14:paraId="378990D9" w14:textId="1063AA94" w:rsidR="00D5517E" w:rsidRPr="00730A19" w:rsidRDefault="007145F1" w:rsidP="00BF172A">
            <w:pPr>
              <w:rPr>
                <w:rFonts w:cstheme="minorHAnsi"/>
                <w:lang w:val="en-GB"/>
              </w:rPr>
            </w:pPr>
            <w:r w:rsidRPr="00730A19">
              <w:rPr>
                <w:rFonts w:cstheme="minorHAnsi"/>
                <w:lang w:val="en-GB"/>
              </w:rPr>
              <w:t>Standstill period</w:t>
            </w:r>
          </w:p>
        </w:tc>
        <w:tc>
          <w:tcPr>
            <w:cnfStyle w:val="000010000000" w:firstRow="0" w:lastRow="0" w:firstColumn="0" w:lastColumn="0" w:oddVBand="1" w:evenVBand="0" w:oddHBand="0" w:evenHBand="0" w:firstRowFirstColumn="0" w:firstRowLastColumn="0" w:lastRowFirstColumn="0" w:lastRowLastColumn="0"/>
            <w:tcW w:w="4531" w:type="dxa"/>
          </w:tcPr>
          <w:p w14:paraId="3386AB00" w14:textId="5794A030" w:rsidR="00D5517E" w:rsidRPr="001E4FA4" w:rsidRDefault="0070685F" w:rsidP="00BF172A">
            <w:pPr>
              <w:rPr>
                <w:rFonts w:cstheme="minorHAnsi"/>
                <w:i/>
                <w:iCs/>
                <w:lang w:val="en-GB"/>
              </w:rPr>
            </w:pPr>
            <w:r w:rsidRPr="001E4FA4">
              <w:rPr>
                <w:rFonts w:cstheme="minorHAnsi"/>
                <w:i/>
                <w:iCs/>
                <w:lang w:val="en-GB"/>
              </w:rPr>
              <w:t>10 days after notification of contract award</w:t>
            </w:r>
          </w:p>
        </w:tc>
      </w:tr>
      <w:tr w:rsidR="00BF172A" w:rsidRPr="00730A19" w14:paraId="7960B2AF" w14:textId="77777777" w:rsidTr="001D0F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2E4332A" w14:textId="39CEA10D" w:rsidR="00BF172A" w:rsidRPr="00730A19" w:rsidRDefault="007145F1" w:rsidP="00BF172A">
            <w:pPr>
              <w:rPr>
                <w:rFonts w:cstheme="minorHAnsi"/>
                <w:lang w:val="en-GB"/>
              </w:rPr>
            </w:pPr>
            <w:r w:rsidRPr="00730A19">
              <w:rPr>
                <w:rFonts w:cstheme="minorHAnsi"/>
                <w:lang w:val="en-GB"/>
              </w:rPr>
              <w:t>Contract signing</w:t>
            </w:r>
          </w:p>
        </w:tc>
        <w:tc>
          <w:tcPr>
            <w:cnfStyle w:val="000010000000" w:firstRow="0" w:lastRow="0" w:firstColumn="0" w:lastColumn="0" w:oddVBand="1" w:evenVBand="0" w:oddHBand="0" w:evenHBand="0" w:firstRowFirstColumn="0" w:firstRowLastColumn="0" w:lastRowFirstColumn="0" w:lastRowLastColumn="0"/>
            <w:tcW w:w="4531" w:type="dxa"/>
          </w:tcPr>
          <w:p w14:paraId="678BCDBD" w14:textId="592FBA1C" w:rsidR="00BF172A" w:rsidRPr="001E4FA4" w:rsidRDefault="002A2D06" w:rsidP="00BF172A">
            <w:pPr>
              <w:rPr>
                <w:rFonts w:cstheme="minorHAnsi"/>
                <w:lang w:val="en-GB"/>
              </w:rPr>
            </w:pPr>
            <w:r w:rsidRPr="001E4FA4">
              <w:rPr>
                <w:rFonts w:cstheme="minorHAnsi"/>
                <w:lang w:val="en-GB"/>
              </w:rPr>
              <w:t>Ultimo</w:t>
            </w:r>
            <w:r w:rsidR="002E28E5" w:rsidRPr="001E4FA4">
              <w:rPr>
                <w:rFonts w:cstheme="minorHAnsi"/>
                <w:lang w:val="en-GB"/>
              </w:rPr>
              <w:t xml:space="preserve"> </w:t>
            </w:r>
            <w:r w:rsidR="00914D90" w:rsidRPr="001E4FA4">
              <w:rPr>
                <w:rFonts w:cstheme="minorHAnsi"/>
                <w:lang w:val="en-GB"/>
              </w:rPr>
              <w:t xml:space="preserve">august </w:t>
            </w:r>
          </w:p>
        </w:tc>
      </w:tr>
      <w:tr w:rsidR="00A4125D" w:rsidRPr="00730A19" w14:paraId="0A56D2EC" w14:textId="77777777" w:rsidTr="001D0F6B">
        <w:tc>
          <w:tcPr>
            <w:cnfStyle w:val="001000000000" w:firstRow="0" w:lastRow="0" w:firstColumn="1" w:lastColumn="0" w:oddVBand="0" w:evenVBand="0" w:oddHBand="0" w:evenHBand="0" w:firstRowFirstColumn="0" w:firstRowLastColumn="0" w:lastRowFirstColumn="0" w:lastRowLastColumn="0"/>
            <w:tcW w:w="4531" w:type="dxa"/>
          </w:tcPr>
          <w:p w14:paraId="570A757E" w14:textId="19645DBD" w:rsidR="00A4125D" w:rsidRPr="00730A19" w:rsidRDefault="003923F0" w:rsidP="00BF172A">
            <w:pPr>
              <w:rPr>
                <w:rFonts w:cstheme="minorHAnsi"/>
                <w:lang w:val="en-GB"/>
              </w:rPr>
            </w:pPr>
            <w:r w:rsidRPr="00730A19">
              <w:rPr>
                <w:rFonts w:cstheme="minorHAnsi"/>
                <w:lang w:val="en-GB"/>
              </w:rPr>
              <w:t>Commencement of the contract</w:t>
            </w:r>
          </w:p>
        </w:tc>
        <w:tc>
          <w:tcPr>
            <w:cnfStyle w:val="000010000000" w:firstRow="0" w:lastRow="0" w:firstColumn="0" w:lastColumn="0" w:oddVBand="1" w:evenVBand="0" w:oddHBand="0" w:evenHBand="0" w:firstRowFirstColumn="0" w:firstRowLastColumn="0" w:lastRowFirstColumn="0" w:lastRowLastColumn="0"/>
            <w:tcW w:w="4531" w:type="dxa"/>
          </w:tcPr>
          <w:p w14:paraId="474A5976" w14:textId="5F5EC10A" w:rsidR="00A4125D" w:rsidRPr="001E4FA4" w:rsidRDefault="002A2D06" w:rsidP="00ED680A">
            <w:pPr>
              <w:rPr>
                <w:rFonts w:cstheme="minorHAnsi"/>
                <w:lang w:val="en-GB"/>
              </w:rPr>
            </w:pPr>
            <w:r w:rsidRPr="001E4FA4">
              <w:rPr>
                <w:rFonts w:cstheme="minorHAnsi"/>
                <w:lang w:val="en-GB"/>
              </w:rPr>
              <w:t>September 2026</w:t>
            </w:r>
          </w:p>
        </w:tc>
      </w:tr>
    </w:tbl>
    <w:p w14:paraId="1AC9FC4E" w14:textId="1A1855D7" w:rsidR="00BF172A" w:rsidRPr="00730A19" w:rsidRDefault="006F6381" w:rsidP="00BF172A">
      <w:pPr>
        <w:rPr>
          <w:lang w:val="en-GB"/>
        </w:rPr>
      </w:pPr>
      <w:r w:rsidRPr="44599580">
        <w:rPr>
          <w:lang w:val="en-GB"/>
        </w:rPr>
        <w:t xml:space="preserve">Please note that the </w:t>
      </w:r>
      <w:r w:rsidR="009E60CD" w:rsidRPr="44599580">
        <w:rPr>
          <w:lang w:val="en-GB"/>
        </w:rPr>
        <w:t xml:space="preserve">time schedule </w:t>
      </w:r>
      <w:r w:rsidRPr="44599580">
        <w:rPr>
          <w:lang w:val="en-GB"/>
        </w:rPr>
        <w:t xml:space="preserve">after the </w:t>
      </w:r>
      <w:r w:rsidR="004221BB" w:rsidRPr="44599580">
        <w:rPr>
          <w:lang w:val="en-GB"/>
        </w:rPr>
        <w:t>s</w:t>
      </w:r>
      <w:r w:rsidRPr="44599580">
        <w:rPr>
          <w:lang w:val="en-GB"/>
        </w:rPr>
        <w:t xml:space="preserve">ubmission deadline </w:t>
      </w:r>
      <w:r w:rsidR="31123E38" w:rsidRPr="00B62E01">
        <w:rPr>
          <w:lang w:val="en-GB"/>
        </w:rPr>
        <w:t>is</w:t>
      </w:r>
      <w:r w:rsidRPr="44599580">
        <w:rPr>
          <w:lang w:val="en-GB"/>
        </w:rPr>
        <w:t xml:space="preserve"> tentative, </w:t>
      </w:r>
      <w:r w:rsidR="004221BB" w:rsidRPr="44599580">
        <w:rPr>
          <w:lang w:val="en-GB"/>
        </w:rPr>
        <w:t xml:space="preserve">with the </w:t>
      </w:r>
      <w:r w:rsidRPr="44599580">
        <w:rPr>
          <w:lang w:val="en-GB"/>
        </w:rPr>
        <w:t>except</w:t>
      </w:r>
      <w:r w:rsidR="004221BB" w:rsidRPr="44599580">
        <w:rPr>
          <w:lang w:val="en-GB"/>
        </w:rPr>
        <w:t>ion of</w:t>
      </w:r>
      <w:r w:rsidRPr="44599580">
        <w:rPr>
          <w:lang w:val="en-GB"/>
        </w:rPr>
        <w:t xml:space="preserve"> the </w:t>
      </w:r>
      <w:r w:rsidR="008702E0" w:rsidRPr="44599580">
        <w:rPr>
          <w:lang w:val="en-GB"/>
        </w:rPr>
        <w:t xml:space="preserve">tender </w:t>
      </w:r>
      <w:r w:rsidRPr="44599580">
        <w:rPr>
          <w:lang w:val="en-GB"/>
        </w:rPr>
        <w:t>validity period.</w:t>
      </w:r>
    </w:p>
    <w:p w14:paraId="045500A1" w14:textId="7DF810A5" w:rsidR="00825AAD" w:rsidRPr="00730A19" w:rsidRDefault="00E1284A" w:rsidP="004F05E1">
      <w:pPr>
        <w:pStyle w:val="Heading2"/>
      </w:pPr>
      <w:bookmarkStart w:id="16" w:name="_Toc230249487"/>
      <w:r w:rsidRPr="00730A19">
        <w:t xml:space="preserve">Communication and </w:t>
      </w:r>
      <w:r w:rsidR="00A3254A" w:rsidRPr="00730A19">
        <w:t>L</w:t>
      </w:r>
      <w:r w:rsidRPr="00730A19">
        <w:t>anguage</w:t>
      </w:r>
      <w:bookmarkEnd w:id="16"/>
    </w:p>
    <w:p w14:paraId="4E3FC416" w14:textId="733412C1" w:rsidR="00220E17" w:rsidRPr="00730A19" w:rsidRDefault="00220E17" w:rsidP="00220E17">
      <w:pPr>
        <w:rPr>
          <w:rFonts w:cstheme="minorHAnsi"/>
          <w:lang w:val="en-GB"/>
        </w:rPr>
      </w:pPr>
      <w:r w:rsidRPr="00730A19">
        <w:rPr>
          <w:rFonts w:cstheme="minorHAnsi"/>
          <w:lang w:val="en-GB"/>
        </w:rPr>
        <w:t xml:space="preserve">All communication during the procurement process takes place through </w:t>
      </w:r>
      <w:r w:rsidR="005E7E5E" w:rsidRPr="00730A19">
        <w:rPr>
          <w:rFonts w:cstheme="minorHAnsi"/>
          <w:lang w:val="en-GB"/>
        </w:rPr>
        <w:t>EU-Supply</w:t>
      </w:r>
      <w:r w:rsidRPr="00730A19">
        <w:rPr>
          <w:rFonts w:cstheme="minorHAnsi"/>
          <w:lang w:val="en-GB"/>
        </w:rPr>
        <w:t>. This is done to ensure that all communication is logged.</w:t>
      </w:r>
    </w:p>
    <w:p w14:paraId="4658261E" w14:textId="77777777" w:rsidR="00BC04D4" w:rsidRPr="00730A19" w:rsidRDefault="00BC04D4" w:rsidP="00BC04D4">
      <w:pPr>
        <w:rPr>
          <w:rFonts w:cstheme="minorHAnsi"/>
          <w:lang w:val="en-GB"/>
        </w:rPr>
      </w:pPr>
      <w:r w:rsidRPr="00730A19">
        <w:rPr>
          <w:rFonts w:cstheme="minorHAnsi"/>
          <w:lang w:val="en-GB"/>
        </w:rPr>
        <w:t>All procurement documents are published in English.</w:t>
      </w:r>
    </w:p>
    <w:p w14:paraId="227A3BE3" w14:textId="43A8C931" w:rsidR="00BC04D4" w:rsidRPr="00730A19" w:rsidRDefault="00BC04D4" w:rsidP="00BC04D4">
      <w:pPr>
        <w:rPr>
          <w:rFonts w:cstheme="minorHAnsi"/>
          <w:lang w:val="en-GB"/>
        </w:rPr>
      </w:pPr>
      <w:r w:rsidRPr="00730A19">
        <w:rPr>
          <w:rFonts w:cstheme="minorHAnsi"/>
          <w:lang w:val="en-GB"/>
        </w:rPr>
        <w:t xml:space="preserve">All </w:t>
      </w:r>
      <w:r w:rsidR="003841BA" w:rsidRPr="00730A19">
        <w:rPr>
          <w:rFonts w:cstheme="minorHAnsi"/>
          <w:lang w:val="en-GB"/>
        </w:rPr>
        <w:t xml:space="preserve">written </w:t>
      </w:r>
      <w:r w:rsidRPr="00730A19">
        <w:rPr>
          <w:rFonts w:cstheme="minorHAnsi"/>
          <w:lang w:val="en-GB"/>
        </w:rPr>
        <w:t xml:space="preserve">communication in this procurement procedure, including </w:t>
      </w:r>
      <w:r w:rsidR="00EA1655" w:rsidRPr="00730A19">
        <w:rPr>
          <w:rFonts w:cstheme="minorHAnsi"/>
          <w:lang w:val="en-GB"/>
        </w:rPr>
        <w:t xml:space="preserve">questions, </w:t>
      </w:r>
      <w:r w:rsidRPr="00730A19">
        <w:rPr>
          <w:rFonts w:cstheme="minorHAnsi"/>
          <w:lang w:val="en-GB"/>
        </w:rPr>
        <w:t>tenders, required documentation and underlying documentation, shall be in English. Official documents, e.g., certificates of registration and tax certificates, can be accepted in Scandinavian languages. Such documents can also be accepted in other languages when the original document is provided together with a translation from an authorised translator.</w:t>
      </w:r>
    </w:p>
    <w:p w14:paraId="2E0A1215" w14:textId="7E6E9F1F" w:rsidR="00ED05AF" w:rsidRPr="00730A19" w:rsidRDefault="00ED05AF" w:rsidP="004F05E1">
      <w:pPr>
        <w:pStyle w:val="Heading2"/>
      </w:pPr>
      <w:bookmarkStart w:id="17" w:name="_Toc133920170"/>
      <w:bookmarkStart w:id="18" w:name="_Toc146870930"/>
      <w:bookmarkStart w:id="19" w:name="_Ref149993358"/>
      <w:bookmarkStart w:id="20" w:name="_Toc230249488"/>
      <w:r w:rsidRPr="00730A19">
        <w:t xml:space="preserve">Questions </w:t>
      </w:r>
      <w:r w:rsidR="00AE167D" w:rsidRPr="00730A19">
        <w:t xml:space="preserve">and changes </w:t>
      </w:r>
      <w:r w:rsidRPr="00730A19">
        <w:t xml:space="preserve">to the </w:t>
      </w:r>
      <w:bookmarkEnd w:id="17"/>
      <w:r w:rsidRPr="00730A19">
        <w:t xml:space="preserve">Procurement </w:t>
      </w:r>
      <w:r w:rsidR="00A3254A" w:rsidRPr="00730A19">
        <w:t>D</w:t>
      </w:r>
      <w:r w:rsidRPr="00730A19">
        <w:t>ocuments</w:t>
      </w:r>
      <w:bookmarkEnd w:id="18"/>
      <w:bookmarkEnd w:id="19"/>
      <w:bookmarkEnd w:id="20"/>
    </w:p>
    <w:p w14:paraId="5364869F" w14:textId="44ED741F" w:rsidR="00ED05AF" w:rsidRPr="00730A19" w:rsidRDefault="00ED05AF" w:rsidP="00ED05AF">
      <w:pPr>
        <w:rPr>
          <w:rFonts w:cstheme="minorHAnsi"/>
          <w:lang w:val="en-GB"/>
        </w:rPr>
      </w:pPr>
      <w:r w:rsidRPr="00730A19">
        <w:rPr>
          <w:rFonts w:cstheme="minorHAnsi"/>
          <w:lang w:val="en-GB"/>
        </w:rPr>
        <w:t>The tenderers shall review the Procurement documents carefully and notify the Contracting Authority without delay of errors, ambiguities, conflicts, or inconsistencies. Errors, ambiguities, conflicts, or inconsistencies that a diligent tenderer should have noticed, discovered or become aware of when reviewing the Procurement documents before submission of the tender, cannot be used as a basis for claims against the Contracting Authority.</w:t>
      </w:r>
    </w:p>
    <w:p w14:paraId="528D572E" w14:textId="4AB92E9E" w:rsidR="00ED05AF" w:rsidRPr="00730A19" w:rsidRDefault="00ED05AF" w:rsidP="00ED05AF">
      <w:pPr>
        <w:rPr>
          <w:rFonts w:cstheme="minorHAnsi"/>
          <w:lang w:val="en-GB"/>
        </w:rPr>
      </w:pPr>
      <w:r w:rsidRPr="00730A19">
        <w:rPr>
          <w:rFonts w:cstheme="minorHAnsi"/>
          <w:lang w:val="en-GB"/>
        </w:rPr>
        <w:t xml:space="preserve">The tenderers have the opportunity to ask questions and request further information concerning the Procurement documents. Such questions and requests shall be submitted in writing through EU-Supply within the deadlines specified in </w:t>
      </w:r>
      <w:r w:rsidRPr="00B62E01">
        <w:rPr>
          <w:rFonts w:cstheme="minorHAnsi"/>
          <w:lang w:val="en-GB"/>
        </w:rPr>
        <w:t>section 3.</w:t>
      </w:r>
      <w:r w:rsidR="00E80C13" w:rsidRPr="00B62E01">
        <w:rPr>
          <w:rFonts w:cstheme="minorHAnsi"/>
          <w:lang w:val="en-GB"/>
        </w:rPr>
        <w:t>3</w:t>
      </w:r>
      <w:r w:rsidRPr="00730A19">
        <w:rPr>
          <w:rFonts w:cstheme="minorHAnsi"/>
          <w:lang w:val="en-GB"/>
        </w:rPr>
        <w:t xml:space="preserve">.  </w:t>
      </w:r>
    </w:p>
    <w:p w14:paraId="321EB9AB" w14:textId="0C0D64F2" w:rsidR="00905B44" w:rsidRPr="00730A19" w:rsidRDefault="00ED05AF" w:rsidP="00ED05AF">
      <w:pPr>
        <w:rPr>
          <w:rFonts w:cstheme="minorHAnsi"/>
          <w:lang w:val="en-GB"/>
        </w:rPr>
      </w:pPr>
      <w:r w:rsidRPr="00730A19">
        <w:rPr>
          <w:rFonts w:cstheme="minorHAnsi"/>
          <w:lang w:val="en-GB"/>
        </w:rPr>
        <w:t>The questions and answers, in an anonymised form, will be made available to all tenderers in EU-Supply. The Contracting Authority will, if relevant, provide answers in the form of updated and/or supplementary documents, enhanced descriptions and clarifications.</w:t>
      </w:r>
    </w:p>
    <w:p w14:paraId="7809BCFE" w14:textId="32A1CFCE" w:rsidR="00073FC9" w:rsidRPr="00730A19" w:rsidRDefault="00073FC9" w:rsidP="00073FC9">
      <w:pPr>
        <w:rPr>
          <w:lang w:val="en-GB"/>
        </w:rPr>
      </w:pPr>
      <w:r w:rsidRPr="44599580">
        <w:rPr>
          <w:lang w:val="en-GB"/>
        </w:rPr>
        <w:t xml:space="preserve">The Contracting Authority also reserves the right to make other corrections, additions, and changes to the </w:t>
      </w:r>
      <w:r w:rsidR="70025D7C" w:rsidRPr="00B62E01">
        <w:rPr>
          <w:lang w:val="en-GB"/>
        </w:rPr>
        <w:t>Procurement</w:t>
      </w:r>
      <w:r w:rsidR="70025D7C" w:rsidRPr="44599580">
        <w:rPr>
          <w:lang w:val="en-GB"/>
        </w:rPr>
        <w:t xml:space="preserve"> </w:t>
      </w:r>
      <w:r w:rsidR="72A89E64" w:rsidRPr="44599580">
        <w:rPr>
          <w:lang w:val="en-GB"/>
        </w:rPr>
        <w:t>documents</w:t>
      </w:r>
      <w:r w:rsidRPr="44599580">
        <w:rPr>
          <w:lang w:val="en-GB"/>
        </w:rPr>
        <w:t>. All changes etc. will be made available in EU-Supply.</w:t>
      </w:r>
    </w:p>
    <w:p w14:paraId="2C78A4F4" w14:textId="04ADDC3E" w:rsidR="004818CA" w:rsidRPr="00730A19" w:rsidRDefault="004818CA" w:rsidP="004818CA">
      <w:pPr>
        <w:rPr>
          <w:lang w:val="en-GB"/>
        </w:rPr>
      </w:pPr>
      <w:r w:rsidRPr="44599580">
        <w:rPr>
          <w:lang w:val="en-GB"/>
        </w:rPr>
        <w:t xml:space="preserve">Updated versions of the </w:t>
      </w:r>
      <w:r w:rsidR="1CF8E58A" w:rsidRPr="00B62E01">
        <w:rPr>
          <w:lang w:val="en-GB"/>
        </w:rPr>
        <w:t>Procurement</w:t>
      </w:r>
      <w:r w:rsidR="1CF8E58A" w:rsidRPr="44599580">
        <w:rPr>
          <w:lang w:val="en-GB"/>
        </w:rPr>
        <w:t xml:space="preserve"> </w:t>
      </w:r>
      <w:r w:rsidR="3773C8A5" w:rsidRPr="44599580">
        <w:rPr>
          <w:lang w:val="en-GB"/>
        </w:rPr>
        <w:t>documents</w:t>
      </w:r>
      <w:r w:rsidRPr="44599580">
        <w:rPr>
          <w:lang w:val="en-GB"/>
        </w:rPr>
        <w:t xml:space="preserve"> will be made available in EU-Supply, and tenderers shall at all times adhere to the latest available version.  </w:t>
      </w:r>
    </w:p>
    <w:p w14:paraId="31AFBD59" w14:textId="1CE6F82A" w:rsidR="00073FC9" w:rsidRPr="00730A19" w:rsidRDefault="004818CA" w:rsidP="00ED05AF">
      <w:pPr>
        <w:rPr>
          <w:lang w:val="en-GB"/>
        </w:rPr>
      </w:pPr>
      <w:r w:rsidRPr="44599580">
        <w:rPr>
          <w:lang w:val="en-GB"/>
        </w:rPr>
        <w:t xml:space="preserve">To receive notifications of changes etc. to the Procurement </w:t>
      </w:r>
      <w:r w:rsidR="213D58E4" w:rsidRPr="00B62E01">
        <w:rPr>
          <w:lang w:val="en-GB"/>
        </w:rPr>
        <w:t>d</w:t>
      </w:r>
      <w:r w:rsidRPr="00B62E01">
        <w:rPr>
          <w:lang w:val="en-GB"/>
        </w:rPr>
        <w:t>ocuments</w:t>
      </w:r>
      <w:r w:rsidRPr="44599580">
        <w:rPr>
          <w:lang w:val="en-GB"/>
        </w:rPr>
        <w:t>, the tenderers must register their intent to participate in EU-Supply.</w:t>
      </w:r>
    </w:p>
    <w:p w14:paraId="494071EB" w14:textId="37EF0CBE" w:rsidR="0057567B" w:rsidRPr="00730A19" w:rsidRDefault="00E421A6" w:rsidP="00D111E7">
      <w:pPr>
        <w:pStyle w:val="Heading2"/>
      </w:pPr>
      <w:bookmarkStart w:id="21" w:name="_Toc230249489"/>
      <w:r w:rsidRPr="00730A19">
        <w:t>Groups of Economic Operators (Joint Ventures, Consortia, etc.)</w:t>
      </w:r>
      <w:bookmarkEnd w:id="21"/>
    </w:p>
    <w:p w14:paraId="483FDBE6" w14:textId="78FC4A70" w:rsidR="00606680" w:rsidRPr="00730A19" w:rsidRDefault="00606680" w:rsidP="00606680">
      <w:pPr>
        <w:rPr>
          <w:rFonts w:cstheme="minorHAnsi"/>
          <w:lang w:val="en-GB"/>
        </w:rPr>
      </w:pPr>
      <w:r w:rsidRPr="00730A19">
        <w:rPr>
          <w:rFonts w:cstheme="minorHAnsi"/>
          <w:lang w:val="en-GB"/>
        </w:rPr>
        <w:t xml:space="preserve">A group of economic operators, e.g., in the form of a Joint Venture or consortium, may cooperate to submit a joint tender, cf. </w:t>
      </w:r>
      <w:r w:rsidR="004818CA" w:rsidRPr="00730A19">
        <w:rPr>
          <w:rFonts w:cstheme="minorHAnsi"/>
          <w:lang w:val="en-GB"/>
        </w:rPr>
        <w:t>the Procurement Regulation</w:t>
      </w:r>
      <w:r w:rsidRPr="00730A19">
        <w:rPr>
          <w:rFonts w:cstheme="minorHAnsi"/>
          <w:lang w:val="en-GB"/>
        </w:rPr>
        <w:t xml:space="preserve"> section 16-11 (1). Such a group of economic operators participating in the procurement procedure shall submit </w:t>
      </w:r>
      <w:r w:rsidR="00B401A0" w:rsidRPr="00730A19">
        <w:rPr>
          <w:rFonts w:cstheme="minorHAnsi"/>
          <w:lang w:val="en-GB"/>
        </w:rPr>
        <w:t>Attachment 2 - Groups of economic operators submitting a joint request</w:t>
      </w:r>
      <w:r w:rsidRPr="00730A19">
        <w:rPr>
          <w:rFonts w:cstheme="minorHAnsi"/>
          <w:lang w:val="en-GB"/>
        </w:rPr>
        <w:t xml:space="preserve"> together with the tender, as well as the following documentation for each of the individual partners of the group:</w:t>
      </w:r>
    </w:p>
    <w:p w14:paraId="54E3E33D" w14:textId="74857987" w:rsidR="00606680" w:rsidRPr="00730A19" w:rsidRDefault="00606680" w:rsidP="00606680">
      <w:pPr>
        <w:rPr>
          <w:rFonts w:cstheme="minorHAnsi"/>
          <w:lang w:val="en-GB"/>
        </w:rPr>
      </w:pPr>
      <w:r w:rsidRPr="00730A19">
        <w:rPr>
          <w:rFonts w:cstheme="minorHAnsi"/>
          <w:lang w:val="en-GB"/>
        </w:rPr>
        <w:t>-</w:t>
      </w:r>
      <w:r w:rsidRPr="00730A19">
        <w:rPr>
          <w:rFonts w:cstheme="minorHAnsi"/>
          <w:lang w:val="en-GB"/>
        </w:rPr>
        <w:tab/>
        <w:t xml:space="preserve">An ESPD in </w:t>
      </w:r>
      <w:r w:rsidRPr="00534F69">
        <w:rPr>
          <w:rFonts w:cstheme="minorHAnsi"/>
          <w:lang w:val="en-GB"/>
        </w:rPr>
        <w:t>accordance</w:t>
      </w:r>
      <w:r w:rsidRPr="00730A19">
        <w:rPr>
          <w:rFonts w:cstheme="minorHAnsi"/>
          <w:lang w:val="en-GB"/>
        </w:rPr>
        <w:t xml:space="preserve"> with section </w:t>
      </w:r>
      <w:r w:rsidR="008406E1" w:rsidRPr="00730A19">
        <w:rPr>
          <w:rFonts w:cstheme="minorHAnsi"/>
          <w:lang w:val="en-GB"/>
        </w:rPr>
        <w:fldChar w:fldCharType="begin"/>
      </w:r>
      <w:r w:rsidR="008406E1" w:rsidRPr="00730A19">
        <w:rPr>
          <w:rFonts w:cstheme="minorHAnsi"/>
          <w:lang w:val="en-GB"/>
        </w:rPr>
        <w:instrText xml:space="preserve"> REF _Ref149992451 \r \h </w:instrText>
      </w:r>
      <w:r w:rsidR="008406E1" w:rsidRPr="00730A19">
        <w:rPr>
          <w:rFonts w:cstheme="minorHAnsi"/>
          <w:lang w:val="en-GB"/>
        </w:rPr>
      </w:r>
      <w:r w:rsidR="008406E1" w:rsidRPr="00730A19">
        <w:rPr>
          <w:rFonts w:cstheme="minorHAnsi"/>
          <w:lang w:val="en-GB"/>
        </w:rPr>
        <w:fldChar w:fldCharType="separate"/>
      </w:r>
      <w:r w:rsidR="008406E1" w:rsidRPr="00730A19">
        <w:rPr>
          <w:rFonts w:cstheme="minorHAnsi"/>
          <w:lang w:val="en-GB"/>
        </w:rPr>
        <w:t>4.2</w:t>
      </w:r>
      <w:r w:rsidR="008406E1" w:rsidRPr="00730A19">
        <w:rPr>
          <w:rFonts w:cstheme="minorHAnsi"/>
          <w:lang w:val="en-GB"/>
        </w:rPr>
        <w:fldChar w:fldCharType="end"/>
      </w:r>
    </w:p>
    <w:p w14:paraId="45918F73" w14:textId="001413D4" w:rsidR="00606680" w:rsidRPr="00730A19" w:rsidRDefault="00606680" w:rsidP="00606680">
      <w:pPr>
        <w:rPr>
          <w:lang w:val="en-GB"/>
        </w:rPr>
      </w:pPr>
      <w:r w:rsidRPr="44599580">
        <w:rPr>
          <w:lang w:val="en-GB"/>
        </w:rPr>
        <w:t>-</w:t>
      </w:r>
      <w:r w:rsidRPr="00730A19">
        <w:rPr>
          <w:rFonts w:cstheme="minorHAnsi"/>
          <w:lang w:val="en-GB"/>
        </w:rPr>
        <w:tab/>
      </w:r>
      <w:r w:rsidRPr="44599580">
        <w:rPr>
          <w:lang w:val="en-GB"/>
        </w:rPr>
        <w:t xml:space="preserve">A certificate of registration in accordance with section </w:t>
      </w:r>
      <w:r w:rsidR="008406E1" w:rsidRPr="44599580">
        <w:rPr>
          <w:lang w:val="en-GB"/>
        </w:rPr>
        <w:fldChar w:fldCharType="begin"/>
      </w:r>
      <w:r w:rsidR="008406E1" w:rsidRPr="00730A19">
        <w:rPr>
          <w:rFonts w:cstheme="minorHAnsi"/>
          <w:lang w:val="en-GB"/>
        </w:rPr>
        <w:instrText xml:space="preserve"> REF _Ref149992463 \r \h </w:instrText>
      </w:r>
      <w:r w:rsidR="008406E1" w:rsidRPr="44599580">
        <w:rPr>
          <w:lang w:val="en-GB"/>
        </w:rPr>
      </w:r>
      <w:r w:rsidR="008406E1" w:rsidRPr="44599580">
        <w:rPr>
          <w:lang w:val="en-GB"/>
        </w:rPr>
        <w:fldChar w:fldCharType="separate"/>
      </w:r>
      <w:r w:rsidR="008406E1" w:rsidRPr="44599580">
        <w:rPr>
          <w:lang w:val="en-GB"/>
        </w:rPr>
        <w:t>4.4.1</w:t>
      </w:r>
      <w:r w:rsidR="226687D3" w:rsidRPr="44599580">
        <w:rPr>
          <w:lang w:val="en-GB"/>
        </w:rPr>
        <w:t>, and</w:t>
      </w:r>
      <w:r w:rsidR="008406E1" w:rsidRPr="44599580">
        <w:rPr>
          <w:lang w:val="en-GB"/>
        </w:rPr>
        <w:fldChar w:fldCharType="end"/>
      </w:r>
    </w:p>
    <w:p w14:paraId="32826D47" w14:textId="63CB1B3A" w:rsidR="00606680" w:rsidRPr="00730A19" w:rsidRDefault="00606680" w:rsidP="00606680">
      <w:pPr>
        <w:rPr>
          <w:lang w:val="en-GB"/>
        </w:rPr>
      </w:pPr>
      <w:r w:rsidRPr="44599580">
        <w:rPr>
          <w:lang w:val="en-GB"/>
        </w:rPr>
        <w:t>-</w:t>
      </w:r>
      <w:r w:rsidRPr="00730A19">
        <w:rPr>
          <w:rFonts w:cstheme="minorHAnsi"/>
          <w:lang w:val="en-GB"/>
        </w:rPr>
        <w:tab/>
      </w:r>
      <w:r w:rsidRPr="44599580">
        <w:rPr>
          <w:lang w:val="en-GB"/>
        </w:rPr>
        <w:t xml:space="preserve">A tax certificate in accordance with section </w:t>
      </w:r>
      <w:r w:rsidR="00391A69" w:rsidRPr="44599580">
        <w:rPr>
          <w:lang w:val="en-GB"/>
        </w:rPr>
        <w:fldChar w:fldCharType="begin"/>
      </w:r>
      <w:r w:rsidR="00391A69" w:rsidRPr="44599580">
        <w:rPr>
          <w:lang w:val="en-GB"/>
        </w:rPr>
        <w:instrText xml:space="preserve"> REF _Ref149992496 \r \h </w:instrText>
      </w:r>
      <w:r w:rsidR="00391A69" w:rsidRPr="44599580">
        <w:rPr>
          <w:lang w:val="en-GB"/>
        </w:rPr>
      </w:r>
      <w:r w:rsidR="00391A69" w:rsidRPr="44599580">
        <w:rPr>
          <w:lang w:val="en-GB"/>
        </w:rPr>
        <w:fldChar w:fldCharType="separate"/>
      </w:r>
      <w:r w:rsidR="00391A69" w:rsidRPr="44599580">
        <w:rPr>
          <w:lang w:val="en-GB"/>
        </w:rPr>
        <w:t>6.1</w:t>
      </w:r>
      <w:r w:rsidR="00391A69" w:rsidRPr="44599580">
        <w:rPr>
          <w:lang w:val="en-GB"/>
        </w:rPr>
        <w:fldChar w:fldCharType="end"/>
      </w:r>
    </w:p>
    <w:p w14:paraId="50A71C53" w14:textId="77777777" w:rsidR="00606680" w:rsidRPr="00730A19" w:rsidRDefault="00606680" w:rsidP="00606680">
      <w:pPr>
        <w:rPr>
          <w:rFonts w:cstheme="minorHAnsi"/>
          <w:lang w:val="en-GB"/>
        </w:rPr>
      </w:pPr>
      <w:r w:rsidRPr="00730A19">
        <w:rPr>
          <w:rFonts w:cstheme="minorHAnsi"/>
          <w:lang w:val="en-GB"/>
        </w:rPr>
        <w:t>The economic operators of the group shall be jointly liable for the execution of the contract.</w:t>
      </w:r>
    </w:p>
    <w:p w14:paraId="35F68CB2" w14:textId="745966E9" w:rsidR="00606680" w:rsidRPr="00730A19" w:rsidRDefault="00606680" w:rsidP="00606680">
      <w:pPr>
        <w:rPr>
          <w:rFonts w:cstheme="minorHAnsi"/>
          <w:lang w:val="en-GB"/>
        </w:rPr>
      </w:pPr>
      <w:r w:rsidRPr="00730A19">
        <w:rPr>
          <w:rFonts w:cstheme="minorHAnsi"/>
          <w:lang w:val="en-GB"/>
        </w:rPr>
        <w:t xml:space="preserve">In connection with the submission of tender, the tenderers shall submit a declaration of commitment from one or more partners of the group (guarantors), ensuring that the group can rely on the capacity of these partners for the fulfilment of the qualification requirements in sections </w:t>
      </w:r>
      <w:r w:rsidR="001E6991" w:rsidRPr="00730A19">
        <w:rPr>
          <w:rFonts w:cstheme="minorHAnsi"/>
          <w:lang w:val="en-GB"/>
        </w:rPr>
        <w:fldChar w:fldCharType="begin"/>
      </w:r>
      <w:r w:rsidR="001E6991" w:rsidRPr="00730A19">
        <w:rPr>
          <w:rFonts w:cstheme="minorHAnsi"/>
          <w:lang w:val="en-GB"/>
        </w:rPr>
        <w:instrText xml:space="preserve"> REF _Ref149992544 \r \h </w:instrText>
      </w:r>
      <w:r w:rsidR="001E6991" w:rsidRPr="00730A19">
        <w:rPr>
          <w:rFonts w:cstheme="minorHAnsi"/>
          <w:lang w:val="en-GB"/>
        </w:rPr>
      </w:r>
      <w:r w:rsidR="001E6991" w:rsidRPr="00730A19">
        <w:rPr>
          <w:rFonts w:cstheme="minorHAnsi"/>
          <w:lang w:val="en-GB"/>
        </w:rPr>
        <w:fldChar w:fldCharType="separate"/>
      </w:r>
      <w:r w:rsidR="001E6991" w:rsidRPr="00730A19">
        <w:rPr>
          <w:rFonts w:cstheme="minorHAnsi"/>
          <w:lang w:val="en-GB"/>
        </w:rPr>
        <w:t>4.4</w:t>
      </w:r>
      <w:r w:rsidR="001E6991" w:rsidRPr="00730A19">
        <w:rPr>
          <w:rFonts w:cstheme="minorHAnsi"/>
          <w:lang w:val="en-GB"/>
        </w:rPr>
        <w:fldChar w:fldCharType="end"/>
      </w:r>
      <w:r w:rsidRPr="00730A19">
        <w:rPr>
          <w:rFonts w:cstheme="minorHAnsi"/>
          <w:lang w:val="en-GB"/>
        </w:rPr>
        <w:t xml:space="preserve">, cf. </w:t>
      </w:r>
      <w:r w:rsidR="00B401A0" w:rsidRPr="00730A19">
        <w:rPr>
          <w:rFonts w:cstheme="minorHAnsi"/>
          <w:lang w:val="en-GB"/>
        </w:rPr>
        <w:t>Attachment 2 - Groups of economic operators submitting a joint request</w:t>
      </w:r>
      <w:r w:rsidRPr="00730A19">
        <w:rPr>
          <w:rFonts w:cstheme="minorHAnsi"/>
          <w:lang w:val="en-GB"/>
        </w:rPr>
        <w:t>.</w:t>
      </w:r>
    </w:p>
    <w:p w14:paraId="4E805BC2" w14:textId="1F2F1BD5" w:rsidR="00606680" w:rsidRPr="00730A19" w:rsidRDefault="00606680" w:rsidP="00606680">
      <w:pPr>
        <w:rPr>
          <w:rFonts w:cstheme="minorHAnsi"/>
          <w:lang w:val="en-GB"/>
        </w:rPr>
      </w:pPr>
      <w:r w:rsidRPr="00730A19">
        <w:rPr>
          <w:rFonts w:cstheme="minorHAnsi"/>
          <w:lang w:val="en-GB"/>
        </w:rPr>
        <w:t xml:space="preserve">A group of economic operators may also, if necessary, rely on the capacity of other entities (third parties) to satisfy the qualification requirements in accordance with </w:t>
      </w:r>
      <w:r w:rsidR="00350DEF">
        <w:rPr>
          <w:rFonts w:cstheme="minorHAnsi"/>
          <w:lang w:val="en-GB"/>
        </w:rPr>
        <w:t>s</w:t>
      </w:r>
      <w:r w:rsidRPr="00730A19">
        <w:rPr>
          <w:rFonts w:cstheme="minorHAnsi"/>
          <w:lang w:val="en-GB"/>
        </w:rPr>
        <w:t xml:space="preserve">ection 4.3. </w:t>
      </w:r>
    </w:p>
    <w:p w14:paraId="29B15972" w14:textId="2D4D0C2D" w:rsidR="00606680" w:rsidRPr="00730A19" w:rsidRDefault="00606680" w:rsidP="00606680">
      <w:pPr>
        <w:rPr>
          <w:rFonts w:cstheme="minorHAnsi"/>
          <w:lang w:val="en-GB"/>
        </w:rPr>
      </w:pPr>
      <w:r w:rsidRPr="00730A19">
        <w:rPr>
          <w:rFonts w:cstheme="minorHAnsi"/>
          <w:lang w:val="en-GB"/>
        </w:rPr>
        <w:t>A signed cooperation agreement shall be submitted together with the tender.</w:t>
      </w:r>
    </w:p>
    <w:p w14:paraId="01C66B2A" w14:textId="68BC2E55" w:rsidR="008926CF" w:rsidRPr="00730A19" w:rsidRDefault="009D7F24" w:rsidP="004F05E1">
      <w:pPr>
        <w:pStyle w:val="Heading2"/>
      </w:pPr>
      <w:bookmarkStart w:id="22" w:name="_Toc230249490"/>
      <w:r w:rsidRPr="00730A19">
        <w:t>Duty</w:t>
      </w:r>
      <w:r w:rsidR="00CE19C6" w:rsidRPr="00730A19">
        <w:t xml:space="preserve"> of </w:t>
      </w:r>
      <w:r w:rsidR="00A3254A" w:rsidRPr="00730A19">
        <w:t>C</w:t>
      </w:r>
      <w:r w:rsidR="007643DE" w:rsidRPr="00730A19">
        <w:t>onfidentiality</w:t>
      </w:r>
      <w:bookmarkEnd w:id="22"/>
    </w:p>
    <w:p w14:paraId="01EBFE1F" w14:textId="7A3286C9" w:rsidR="008926CF" w:rsidRPr="00730A19" w:rsidRDefault="005C774C" w:rsidP="008926CF">
      <w:pPr>
        <w:rPr>
          <w:rFonts w:cstheme="minorHAnsi"/>
          <w:lang w:val="en-GB"/>
        </w:rPr>
      </w:pPr>
      <w:r w:rsidRPr="00730A19">
        <w:rPr>
          <w:rFonts w:cstheme="minorHAnsi"/>
          <w:lang w:val="en-GB"/>
        </w:rPr>
        <w:t>The Contracting Authority and the Supplier, as well as their employees, are obliged to prevent others from gaining access to or knowledge of information regarding technical devices, procedures, or operational and business matters that it is competitively important to keep confidential for the benefit of the information concerned</w:t>
      </w:r>
      <w:r w:rsidR="008926CF" w:rsidRPr="00730A19">
        <w:rPr>
          <w:rFonts w:cstheme="minorHAnsi"/>
          <w:lang w:val="en-GB"/>
        </w:rPr>
        <w:t>,</w:t>
      </w:r>
      <w:r w:rsidR="00E27AD9" w:rsidRPr="00730A19">
        <w:rPr>
          <w:rFonts w:cstheme="minorHAnsi"/>
          <w:lang w:val="en-GB"/>
        </w:rPr>
        <w:t xml:space="preserve"> </w:t>
      </w:r>
      <w:r w:rsidR="00917A1F" w:rsidRPr="00730A19">
        <w:rPr>
          <w:rFonts w:cstheme="minorHAnsi"/>
          <w:lang w:val="en-GB"/>
        </w:rPr>
        <w:t>c</w:t>
      </w:r>
      <w:r w:rsidR="00E27AD9" w:rsidRPr="00730A19">
        <w:rPr>
          <w:rFonts w:cstheme="minorHAnsi"/>
          <w:lang w:val="en-GB"/>
        </w:rPr>
        <w:t xml:space="preserve">f. Procurement Regulation § 7-4, in accordance with the </w:t>
      </w:r>
      <w:r w:rsidR="0008717A" w:rsidRPr="00730A19">
        <w:rPr>
          <w:rFonts w:cstheme="minorHAnsi"/>
          <w:lang w:val="en-GB"/>
        </w:rPr>
        <w:t xml:space="preserve">Norwegian </w:t>
      </w:r>
      <w:r w:rsidR="00DF4930" w:rsidRPr="00730A19">
        <w:rPr>
          <w:rFonts w:cstheme="minorHAnsi"/>
          <w:lang w:val="en-GB"/>
        </w:rPr>
        <w:t xml:space="preserve">Act of 10. February 1967 </w:t>
      </w:r>
      <w:r w:rsidR="00B53834" w:rsidRPr="00730A19">
        <w:rPr>
          <w:rFonts w:cstheme="minorHAnsi"/>
          <w:lang w:val="en-GB"/>
        </w:rPr>
        <w:t xml:space="preserve">on public administration </w:t>
      </w:r>
      <w:r w:rsidR="00925C36" w:rsidRPr="00730A19">
        <w:rPr>
          <w:rFonts w:cstheme="minorHAnsi"/>
          <w:lang w:val="en-GB"/>
        </w:rPr>
        <w:t xml:space="preserve">(the </w:t>
      </w:r>
      <w:r w:rsidR="00E27AD9" w:rsidRPr="00730A19">
        <w:rPr>
          <w:rFonts w:cstheme="minorHAnsi"/>
          <w:lang w:val="en-GB"/>
        </w:rPr>
        <w:t>Public Administration Act</w:t>
      </w:r>
      <w:r w:rsidR="00925C36" w:rsidRPr="00730A19">
        <w:rPr>
          <w:rFonts w:cstheme="minorHAnsi"/>
          <w:lang w:val="en-GB"/>
        </w:rPr>
        <w:t>)</w:t>
      </w:r>
      <w:r w:rsidR="00E27AD9" w:rsidRPr="00730A19">
        <w:rPr>
          <w:rFonts w:cstheme="minorHAnsi"/>
          <w:lang w:val="en-GB"/>
        </w:rPr>
        <w:t xml:space="preserve"> § 13</w:t>
      </w:r>
      <w:r w:rsidR="008C049A" w:rsidRPr="00730A19">
        <w:rPr>
          <w:rFonts w:cstheme="minorHAnsi"/>
          <w:lang w:val="en-GB"/>
        </w:rPr>
        <w:t>.</w:t>
      </w:r>
    </w:p>
    <w:p w14:paraId="2288BD28" w14:textId="28808284" w:rsidR="00C242A5" w:rsidRPr="00730A19" w:rsidRDefault="00C242A5" w:rsidP="004F05E1">
      <w:pPr>
        <w:pStyle w:val="Heading2"/>
      </w:pPr>
      <w:bookmarkStart w:id="23" w:name="_Toc230249491"/>
      <w:r w:rsidRPr="00730A19">
        <w:t xml:space="preserve">Public </w:t>
      </w:r>
      <w:r w:rsidR="00A3254A" w:rsidRPr="00730A19">
        <w:t>A</w:t>
      </w:r>
      <w:r w:rsidRPr="00730A19">
        <w:t xml:space="preserve">ccess to </w:t>
      </w:r>
      <w:r w:rsidR="00A3254A" w:rsidRPr="00730A19">
        <w:t>I</w:t>
      </w:r>
      <w:r w:rsidRPr="00730A19">
        <w:t>nformation</w:t>
      </w:r>
      <w:bookmarkEnd w:id="23"/>
    </w:p>
    <w:p w14:paraId="7C0B79CB" w14:textId="01E07437" w:rsidR="00546607" w:rsidRPr="00730A19" w:rsidRDefault="00546607" w:rsidP="00546607">
      <w:pPr>
        <w:rPr>
          <w:lang w:val="en-GB"/>
        </w:rPr>
      </w:pPr>
      <w:r w:rsidRPr="44599580">
        <w:rPr>
          <w:lang w:val="en-GB"/>
        </w:rPr>
        <w:t>For the general public’s access to documents relating to a public procurement, the Norwegian Freedom of Information Act of 19 May 2006 No. 16</w:t>
      </w:r>
      <w:r w:rsidR="00B53834" w:rsidRPr="44599580">
        <w:rPr>
          <w:lang w:val="en-GB"/>
        </w:rPr>
        <w:t xml:space="preserve"> (</w:t>
      </w:r>
      <w:r w:rsidR="008C0596" w:rsidRPr="00B62E01">
        <w:rPr>
          <w:lang w:val="en-GB"/>
        </w:rPr>
        <w:t>Freedom</w:t>
      </w:r>
      <w:r w:rsidR="008C0596" w:rsidRPr="44599580">
        <w:rPr>
          <w:lang w:val="en-GB"/>
        </w:rPr>
        <w:t xml:space="preserve"> of Information Act)</w:t>
      </w:r>
      <w:r w:rsidRPr="44599580">
        <w:rPr>
          <w:lang w:val="en-GB"/>
        </w:rPr>
        <w:t xml:space="preserve"> and the non-disclosure regulation in the Public Administration Act apply. </w:t>
      </w:r>
    </w:p>
    <w:p w14:paraId="23AECDC3" w14:textId="5F4C6CA3" w:rsidR="00546607" w:rsidRPr="00730A19" w:rsidRDefault="00546607" w:rsidP="00546607">
      <w:pPr>
        <w:rPr>
          <w:rFonts w:cstheme="minorHAnsi"/>
          <w:lang w:val="en-GB"/>
        </w:rPr>
      </w:pPr>
      <w:r w:rsidRPr="00730A19">
        <w:rPr>
          <w:rFonts w:cstheme="minorHAnsi"/>
          <w:lang w:val="en-GB"/>
        </w:rPr>
        <w:t>Pursuant to the Freedom of Information Act section 23, paragraph 3, tenders, including request for participation, and procurement protocols are considered public documents after the contract award. Information considered trade secrets is, however, exempt from public access pursuant to the Freedom of Information Act section 13, cf. the Public Administration Act section 13 and the Procurement Regulations section 7-3.</w:t>
      </w:r>
    </w:p>
    <w:p w14:paraId="0568A5BE" w14:textId="6FB72158" w:rsidR="00BC14FA" w:rsidRPr="00730A19" w:rsidRDefault="00BC14FA" w:rsidP="00BB0651">
      <w:pPr>
        <w:pStyle w:val="Heading1"/>
      </w:pPr>
      <w:bookmarkStart w:id="24" w:name="_Toc230249492"/>
      <w:r w:rsidRPr="00730A19">
        <w:t xml:space="preserve">Qualification </w:t>
      </w:r>
      <w:r w:rsidR="00B55E5D" w:rsidRPr="00730A19">
        <w:t>of Tenderers</w:t>
      </w:r>
      <w:bookmarkEnd w:id="24"/>
    </w:p>
    <w:p w14:paraId="45E4E2C4" w14:textId="31AF13DB" w:rsidR="00B55E5D" w:rsidRPr="00730A19" w:rsidRDefault="004F05E1" w:rsidP="004F05E1">
      <w:pPr>
        <w:pStyle w:val="Heading2"/>
      </w:pPr>
      <w:bookmarkStart w:id="25" w:name="_Toc230249493"/>
      <w:r w:rsidRPr="00730A19">
        <w:t>About Qualification Requirements</w:t>
      </w:r>
      <w:bookmarkEnd w:id="25"/>
    </w:p>
    <w:p w14:paraId="3A2F6BFB" w14:textId="77777777" w:rsidR="00F80390" w:rsidRPr="00730A19" w:rsidRDefault="00F80390" w:rsidP="00F80390">
      <w:pPr>
        <w:rPr>
          <w:lang w:val="en-GB"/>
        </w:rPr>
      </w:pPr>
      <w:r w:rsidRPr="00730A19">
        <w:rPr>
          <w:lang w:val="en-GB"/>
        </w:rPr>
        <w:t xml:space="preserve">The qualification requirements are the minimum requirements relating to the tenderers’ ability to perform the contract. The purpose of the qualification requirements is to ensure that tenderers have the necessary organisation, economic and financial standing and technical and professional abilities. </w:t>
      </w:r>
    </w:p>
    <w:p w14:paraId="5A2D23CA" w14:textId="1F2AA2D9" w:rsidR="00B03665" w:rsidRPr="00730A19" w:rsidRDefault="00F80390" w:rsidP="00DA1E20">
      <w:pPr>
        <w:rPr>
          <w:lang w:val="en-GB"/>
        </w:rPr>
      </w:pPr>
      <w:r w:rsidRPr="00B62E01">
        <w:rPr>
          <w:lang w:val="en-GB"/>
        </w:rPr>
        <w:t xml:space="preserve">The </w:t>
      </w:r>
      <w:r w:rsidR="00B62E01" w:rsidRPr="00B62E01">
        <w:rPr>
          <w:lang w:val="en-GB"/>
        </w:rPr>
        <w:t>Contracting Authority</w:t>
      </w:r>
      <w:r w:rsidRPr="00B62E01">
        <w:rPr>
          <w:lang w:val="en-GB"/>
        </w:rPr>
        <w:t xml:space="preserve"> </w:t>
      </w:r>
      <w:r w:rsidRPr="00730A19">
        <w:rPr>
          <w:lang w:val="en-GB"/>
        </w:rPr>
        <w:t xml:space="preserve">will make its assessment of tenderers' suitability based on the information provided by </w:t>
      </w:r>
      <w:r w:rsidRPr="44599580">
        <w:rPr>
          <w:lang w:val="en-GB"/>
        </w:rPr>
        <w:t>tenderer</w:t>
      </w:r>
      <w:r w:rsidR="4C3648D6" w:rsidRPr="44599580">
        <w:rPr>
          <w:lang w:val="en-GB"/>
        </w:rPr>
        <w:t>s</w:t>
      </w:r>
      <w:r w:rsidRPr="00730A19">
        <w:rPr>
          <w:lang w:val="en-GB"/>
        </w:rPr>
        <w:t xml:space="preserve"> in their tender. Tenderers are responsible for ensuring that all requested documentation is submitted and that all questions and requirements are answered. </w:t>
      </w:r>
      <w:r w:rsidR="0054697A" w:rsidRPr="00B62E01">
        <w:rPr>
          <w:lang w:val="en-GB"/>
        </w:rPr>
        <w:t>Tenderers</w:t>
      </w:r>
      <w:r w:rsidR="0054697A" w:rsidRPr="00730A19">
        <w:rPr>
          <w:lang w:val="en-GB"/>
        </w:rPr>
        <w:t xml:space="preserve"> who do not comply with all qualification requirements will be rejected.</w:t>
      </w:r>
    </w:p>
    <w:p w14:paraId="39A70FDE" w14:textId="50194C9E" w:rsidR="00791B73" w:rsidRPr="00730A19" w:rsidRDefault="00791B73" w:rsidP="00791B73">
      <w:pPr>
        <w:pStyle w:val="Heading2"/>
      </w:pPr>
      <w:bookmarkStart w:id="26" w:name="_Ref149992451"/>
      <w:bookmarkStart w:id="27" w:name="_Ref149992978"/>
      <w:bookmarkStart w:id="28" w:name="_Ref149993433"/>
      <w:bookmarkStart w:id="29" w:name="_Toc230249494"/>
      <w:r w:rsidRPr="00730A19">
        <w:t>European Single Procurement Document</w:t>
      </w:r>
      <w:bookmarkEnd w:id="26"/>
      <w:bookmarkEnd w:id="27"/>
      <w:bookmarkEnd w:id="28"/>
      <w:bookmarkEnd w:id="29"/>
    </w:p>
    <w:p w14:paraId="591890F6" w14:textId="7DE7334A" w:rsidR="00791B73" w:rsidRPr="00730A19" w:rsidRDefault="00791B73" w:rsidP="00791B73">
      <w:pPr>
        <w:rPr>
          <w:rFonts w:cstheme="minorHAnsi"/>
          <w:lang w:val="en-GB"/>
        </w:rPr>
      </w:pPr>
      <w:r w:rsidRPr="00730A19">
        <w:rPr>
          <w:rFonts w:cstheme="minorHAnsi"/>
          <w:lang w:val="en-GB"/>
        </w:rPr>
        <w:t xml:space="preserve">The tenderer shall submit the European Single Procurement Document (ESPD), declaring the fulfilment of the qualification requirements, and that there are no grounds for exclusion.  </w:t>
      </w:r>
    </w:p>
    <w:p w14:paraId="1E7E1AFD" w14:textId="60733B3C" w:rsidR="00791B73" w:rsidRPr="00730A19" w:rsidRDefault="00791B73" w:rsidP="00791B73">
      <w:pPr>
        <w:rPr>
          <w:rFonts w:cstheme="minorHAnsi"/>
          <w:lang w:val="en-GB"/>
        </w:rPr>
      </w:pPr>
      <w:r w:rsidRPr="00730A19">
        <w:rPr>
          <w:rFonts w:cstheme="minorHAnsi"/>
          <w:lang w:val="en-GB"/>
        </w:rPr>
        <w:t xml:space="preserve">In this competition, the candidate can give a global indication for the fulfilment of all qualification requirements stated in the Procurement documents. This is done in Part IV, Section α of the ESPD. In addition, the candidate shall submit the requested documentation specified in the tables in section </w:t>
      </w:r>
      <w:r w:rsidR="003819B8" w:rsidRPr="00730A19">
        <w:rPr>
          <w:rFonts w:cstheme="minorHAnsi"/>
          <w:lang w:val="en-GB"/>
        </w:rPr>
        <w:fldChar w:fldCharType="begin"/>
      </w:r>
      <w:r w:rsidR="003819B8" w:rsidRPr="00730A19">
        <w:rPr>
          <w:rFonts w:cstheme="minorHAnsi"/>
          <w:lang w:val="en-GB"/>
        </w:rPr>
        <w:instrText xml:space="preserve"> REF _Ref149992701 \r \h </w:instrText>
      </w:r>
      <w:r w:rsidR="003819B8" w:rsidRPr="00730A19">
        <w:rPr>
          <w:rFonts w:cstheme="minorHAnsi"/>
          <w:lang w:val="en-GB"/>
        </w:rPr>
      </w:r>
      <w:r w:rsidR="003819B8" w:rsidRPr="00730A19">
        <w:rPr>
          <w:rFonts w:cstheme="minorHAnsi"/>
          <w:lang w:val="en-GB"/>
        </w:rPr>
        <w:fldChar w:fldCharType="separate"/>
      </w:r>
      <w:r w:rsidR="003819B8" w:rsidRPr="00730A19">
        <w:rPr>
          <w:rFonts w:cstheme="minorHAnsi"/>
          <w:lang w:val="en-GB"/>
        </w:rPr>
        <w:t>4.4</w:t>
      </w:r>
      <w:r w:rsidR="003819B8" w:rsidRPr="00730A19">
        <w:rPr>
          <w:rFonts w:cstheme="minorHAnsi"/>
          <w:lang w:val="en-GB"/>
        </w:rPr>
        <w:fldChar w:fldCharType="end"/>
      </w:r>
      <w:r w:rsidRPr="00730A19">
        <w:rPr>
          <w:rFonts w:cstheme="minorHAnsi"/>
          <w:lang w:val="en-GB"/>
        </w:rPr>
        <w:t>.</w:t>
      </w:r>
    </w:p>
    <w:p w14:paraId="66DE2BC8" w14:textId="77777777" w:rsidR="00791B73" w:rsidRPr="00730A19" w:rsidRDefault="00791B73" w:rsidP="00791B73">
      <w:pPr>
        <w:rPr>
          <w:rFonts w:cstheme="minorHAnsi"/>
          <w:lang w:val="en-GB"/>
        </w:rPr>
      </w:pPr>
      <w:r w:rsidRPr="00730A19">
        <w:rPr>
          <w:rFonts w:cstheme="minorHAnsi"/>
          <w:lang w:val="en-GB"/>
        </w:rPr>
        <w:t>The grounds for exclusion in the Procurement Regulations go beyond those in the EU Public Procurement Directive (2014/24/EU) and the ESPD-standard form. Consequently, it is specified that all grounds for exclusion in the Procurement Regulations section 24-2, including the purely national grounds for exclusion, apply in this procedure, cf. ESPD Part III (Exclusion grounds), Section D (Purely national exclusion grounds).</w:t>
      </w:r>
    </w:p>
    <w:p w14:paraId="7442899F" w14:textId="77777777" w:rsidR="00791B73" w:rsidRPr="00730A19" w:rsidRDefault="00791B73" w:rsidP="00791B73">
      <w:pPr>
        <w:rPr>
          <w:rFonts w:cstheme="minorHAnsi"/>
          <w:lang w:val="en-GB"/>
        </w:rPr>
      </w:pPr>
      <w:r w:rsidRPr="00730A19">
        <w:rPr>
          <w:rFonts w:cstheme="minorHAnsi"/>
          <w:lang w:val="en-GB"/>
        </w:rPr>
        <w:t>The following grounds for exclusion in the Procurement Regulations section 24-2 are purely national grounds for exclusion:</w:t>
      </w:r>
    </w:p>
    <w:p w14:paraId="37A67D2B" w14:textId="77777777" w:rsidR="00791B73" w:rsidRPr="00730A19" w:rsidRDefault="00791B73" w:rsidP="00791B73">
      <w:pPr>
        <w:pStyle w:val="ListParagraph"/>
        <w:numPr>
          <w:ilvl w:val="0"/>
          <w:numId w:val="7"/>
        </w:numPr>
        <w:spacing w:after="120" w:line="276" w:lineRule="auto"/>
        <w:rPr>
          <w:rFonts w:cstheme="minorHAnsi"/>
          <w:lang w:val="en-GB"/>
        </w:rPr>
      </w:pPr>
      <w:r w:rsidRPr="00730A19">
        <w:rPr>
          <w:rFonts w:cstheme="minorHAnsi"/>
          <w:lang w:val="en-GB"/>
        </w:rPr>
        <w:t>Section 24-2 (2): This provision establishes that Contracting Authority shall exclude a supplier if it has become aware that the supplier has been found guilty of or been served and accepted a penalty notice for the stated criminal offences. The requirement obliging Contracting Authority to exclude suppliers who have been served and accepted a penalty notice for the stated criminal offences is a Norwegian requirement.</w:t>
      </w:r>
    </w:p>
    <w:p w14:paraId="091C9D63" w14:textId="77777777" w:rsidR="00791B73" w:rsidRPr="00730A19" w:rsidRDefault="00791B73" w:rsidP="00791B73">
      <w:pPr>
        <w:pStyle w:val="ListParagraph"/>
        <w:numPr>
          <w:ilvl w:val="0"/>
          <w:numId w:val="7"/>
        </w:numPr>
        <w:spacing w:after="120" w:line="276" w:lineRule="auto"/>
        <w:rPr>
          <w:rFonts w:cstheme="minorHAnsi"/>
          <w:lang w:val="en-GB"/>
        </w:rPr>
      </w:pPr>
      <w:r w:rsidRPr="00730A19">
        <w:rPr>
          <w:rFonts w:cstheme="minorHAnsi"/>
          <w:lang w:val="en-GB"/>
        </w:rPr>
        <w:t>Section 24-2 (3) letter i: The grounds for exclusion in the ESPD only apply to serious defects in professional conduct, while the Norwegian grounds for exclusion include other serious defects that could cast doubt on the supplier’s professional integrity.</w:t>
      </w:r>
    </w:p>
    <w:p w14:paraId="0B95C0DC" w14:textId="0B6262B5" w:rsidR="000A4FC3" w:rsidRPr="00730A19" w:rsidRDefault="00074F13" w:rsidP="000A4FC3">
      <w:pPr>
        <w:pStyle w:val="Heading2"/>
      </w:pPr>
      <w:bookmarkStart w:id="30" w:name="_Toc230249495"/>
      <w:r w:rsidRPr="00730A19">
        <w:t xml:space="preserve">Reliance on the </w:t>
      </w:r>
      <w:r w:rsidR="002638BC" w:rsidRPr="00730A19">
        <w:t>Capacities</w:t>
      </w:r>
      <w:r w:rsidRPr="00730A19">
        <w:t xml:space="preserve"> of Other Entities</w:t>
      </w:r>
      <w:bookmarkEnd w:id="30"/>
    </w:p>
    <w:p w14:paraId="7BF5121C" w14:textId="18BF42DD" w:rsidR="00622130" w:rsidRPr="00730A19" w:rsidRDefault="00622130" w:rsidP="00622130">
      <w:pPr>
        <w:rPr>
          <w:lang w:val="en-GB"/>
        </w:rPr>
      </w:pPr>
      <w:r w:rsidRPr="00730A19">
        <w:rPr>
          <w:lang w:val="en-GB"/>
        </w:rPr>
        <w:t xml:space="preserve">A tenderer may rely on the capacities of other entities (supporting entities) to fulfil the qualification requirements concerning the Tenderer's economic and financial standing and technical and professional ability in sections </w:t>
      </w:r>
      <w:r w:rsidR="00A44EAB" w:rsidRPr="00730A19">
        <w:rPr>
          <w:lang w:val="en-GB"/>
        </w:rPr>
        <w:fldChar w:fldCharType="begin"/>
      </w:r>
      <w:r w:rsidR="00A44EAB" w:rsidRPr="00730A19">
        <w:rPr>
          <w:lang w:val="en-GB"/>
        </w:rPr>
        <w:instrText xml:space="preserve"> REF _Ref149992775 \r \h </w:instrText>
      </w:r>
      <w:r w:rsidR="00A44EAB" w:rsidRPr="00730A19">
        <w:rPr>
          <w:lang w:val="en-GB"/>
        </w:rPr>
      </w:r>
      <w:r w:rsidR="00A44EAB" w:rsidRPr="00730A19">
        <w:rPr>
          <w:lang w:val="en-GB"/>
        </w:rPr>
        <w:fldChar w:fldCharType="separate"/>
      </w:r>
      <w:r w:rsidR="00A44EAB" w:rsidRPr="00730A19">
        <w:rPr>
          <w:lang w:val="en-GB"/>
        </w:rPr>
        <w:t>4.4.2</w:t>
      </w:r>
      <w:r w:rsidR="00A44EAB" w:rsidRPr="00730A19">
        <w:rPr>
          <w:lang w:val="en-GB"/>
        </w:rPr>
        <w:fldChar w:fldCharType="end"/>
      </w:r>
      <w:r w:rsidR="0098375F" w:rsidRPr="00730A19">
        <w:rPr>
          <w:lang w:val="en-GB"/>
        </w:rPr>
        <w:t xml:space="preserve"> </w:t>
      </w:r>
      <w:r w:rsidRPr="00730A19">
        <w:rPr>
          <w:lang w:val="en-GB"/>
        </w:rPr>
        <w:t xml:space="preserve">and </w:t>
      </w:r>
      <w:r w:rsidR="00A44EAB" w:rsidRPr="00730A19">
        <w:rPr>
          <w:lang w:val="en-GB"/>
        </w:rPr>
        <w:fldChar w:fldCharType="begin"/>
      </w:r>
      <w:r w:rsidR="00A44EAB" w:rsidRPr="00730A19">
        <w:rPr>
          <w:lang w:val="en-GB"/>
        </w:rPr>
        <w:instrText xml:space="preserve"> REF _Ref149992781 \r \h </w:instrText>
      </w:r>
      <w:r w:rsidR="00A44EAB" w:rsidRPr="00730A19">
        <w:rPr>
          <w:lang w:val="en-GB"/>
        </w:rPr>
      </w:r>
      <w:r w:rsidR="00A44EAB" w:rsidRPr="00730A19">
        <w:rPr>
          <w:lang w:val="en-GB"/>
        </w:rPr>
        <w:fldChar w:fldCharType="separate"/>
      </w:r>
      <w:r w:rsidR="00A44EAB" w:rsidRPr="00730A19">
        <w:rPr>
          <w:lang w:val="en-GB"/>
        </w:rPr>
        <w:t>4.4.3</w:t>
      </w:r>
      <w:r w:rsidR="00A44EAB" w:rsidRPr="00730A19">
        <w:rPr>
          <w:lang w:val="en-GB"/>
        </w:rPr>
        <w:fldChar w:fldCharType="end"/>
      </w:r>
      <w:r w:rsidRPr="00730A19">
        <w:rPr>
          <w:lang w:val="en-GB"/>
        </w:rPr>
        <w:t xml:space="preserve">. </w:t>
      </w:r>
    </w:p>
    <w:p w14:paraId="03C4B09D" w14:textId="1D9FA6D5" w:rsidR="00622130" w:rsidRPr="00730A19" w:rsidRDefault="00622130" w:rsidP="00622130">
      <w:pPr>
        <w:rPr>
          <w:lang w:val="en-GB"/>
        </w:rPr>
      </w:pPr>
      <w:r w:rsidRPr="00730A19">
        <w:rPr>
          <w:lang w:val="en-GB"/>
        </w:rPr>
        <w:t xml:space="preserve">If a tenderer wishes to rely on the capacity of other entities, the tenderer shall document that it will have at its disposal the resources necessary for the execution of the contract, by submitting </w:t>
      </w:r>
      <w:r w:rsidR="00AF1D51" w:rsidRPr="00730A19">
        <w:rPr>
          <w:lang w:val="en-GB"/>
        </w:rPr>
        <w:t xml:space="preserve">Attachment </w:t>
      </w:r>
      <w:r w:rsidR="002C18F4" w:rsidRPr="00730A19">
        <w:rPr>
          <w:lang w:val="en-GB"/>
        </w:rPr>
        <w:t>4</w:t>
      </w:r>
      <w:r w:rsidRPr="00730A19">
        <w:rPr>
          <w:lang w:val="en-GB"/>
        </w:rPr>
        <w:t xml:space="preserve"> </w:t>
      </w:r>
      <w:r w:rsidR="008421FE" w:rsidRPr="00730A19">
        <w:rPr>
          <w:lang w:val="en-GB"/>
        </w:rPr>
        <w:t>-</w:t>
      </w:r>
      <w:r w:rsidRPr="00730A19">
        <w:rPr>
          <w:lang w:val="en-GB"/>
        </w:rPr>
        <w:t xml:space="preserve"> Declaration of </w:t>
      </w:r>
      <w:r w:rsidR="008421FE" w:rsidRPr="00730A19">
        <w:rPr>
          <w:lang w:val="en-GB"/>
        </w:rPr>
        <w:t>Commitment</w:t>
      </w:r>
      <w:r w:rsidRPr="00730A19">
        <w:rPr>
          <w:lang w:val="en-GB"/>
        </w:rPr>
        <w:t xml:space="preserve"> from entities on which the Tenderer relies to fulfil qualification requirements.</w:t>
      </w:r>
    </w:p>
    <w:p w14:paraId="2BB83501" w14:textId="586C6BB9" w:rsidR="00622130" w:rsidRPr="00730A19" w:rsidRDefault="00622130" w:rsidP="00622130">
      <w:pPr>
        <w:rPr>
          <w:lang w:val="en-GB"/>
        </w:rPr>
      </w:pPr>
      <w:r w:rsidRPr="00730A19">
        <w:rPr>
          <w:lang w:val="en-GB"/>
        </w:rPr>
        <w:t xml:space="preserve">The tenderer must provide documentation from the supporting entities, confirming that they fulfil the relevant requirements in sections </w:t>
      </w:r>
      <w:r w:rsidR="00A44EAB" w:rsidRPr="00730A19">
        <w:rPr>
          <w:lang w:val="en-GB"/>
        </w:rPr>
        <w:fldChar w:fldCharType="begin"/>
      </w:r>
      <w:r w:rsidR="00A44EAB" w:rsidRPr="00730A19">
        <w:rPr>
          <w:lang w:val="en-GB"/>
        </w:rPr>
        <w:instrText xml:space="preserve"> REF _Ref149992793 \r \h </w:instrText>
      </w:r>
      <w:r w:rsidR="00A44EAB" w:rsidRPr="00730A19">
        <w:rPr>
          <w:lang w:val="en-GB"/>
        </w:rPr>
      </w:r>
      <w:r w:rsidR="00A44EAB" w:rsidRPr="00730A19">
        <w:rPr>
          <w:lang w:val="en-GB"/>
        </w:rPr>
        <w:fldChar w:fldCharType="separate"/>
      </w:r>
      <w:r w:rsidR="00A44EAB" w:rsidRPr="00730A19">
        <w:rPr>
          <w:lang w:val="en-GB"/>
        </w:rPr>
        <w:t>4.4.2</w:t>
      </w:r>
      <w:r w:rsidR="00A44EAB" w:rsidRPr="00730A19">
        <w:rPr>
          <w:lang w:val="en-GB"/>
        </w:rPr>
        <w:fldChar w:fldCharType="end"/>
      </w:r>
      <w:r w:rsidRPr="00730A19">
        <w:rPr>
          <w:lang w:val="en-GB"/>
        </w:rPr>
        <w:t xml:space="preserve"> and/or </w:t>
      </w:r>
      <w:r w:rsidR="00A44EAB" w:rsidRPr="00730A19">
        <w:rPr>
          <w:lang w:val="en-GB"/>
        </w:rPr>
        <w:fldChar w:fldCharType="begin"/>
      </w:r>
      <w:r w:rsidR="00A44EAB" w:rsidRPr="00730A19">
        <w:rPr>
          <w:lang w:val="en-GB"/>
        </w:rPr>
        <w:instrText xml:space="preserve"> REF _Ref149992798 \r \h </w:instrText>
      </w:r>
      <w:r w:rsidR="00A44EAB" w:rsidRPr="00730A19">
        <w:rPr>
          <w:lang w:val="en-GB"/>
        </w:rPr>
      </w:r>
      <w:r w:rsidR="00A44EAB" w:rsidRPr="00730A19">
        <w:rPr>
          <w:lang w:val="en-GB"/>
        </w:rPr>
        <w:fldChar w:fldCharType="separate"/>
      </w:r>
      <w:r w:rsidR="00BF5BFA">
        <w:rPr>
          <w:lang w:val="en-GB"/>
        </w:rPr>
        <w:t>4.4.3</w:t>
      </w:r>
      <w:r w:rsidR="00A44EAB" w:rsidRPr="00730A19">
        <w:rPr>
          <w:lang w:val="en-GB"/>
        </w:rPr>
        <w:fldChar w:fldCharType="end"/>
      </w:r>
      <w:r w:rsidRPr="00730A19">
        <w:rPr>
          <w:lang w:val="en-GB"/>
        </w:rPr>
        <w:t>.</w:t>
      </w:r>
    </w:p>
    <w:p w14:paraId="54D62328" w14:textId="4EB49182" w:rsidR="00622130" w:rsidRPr="00730A19" w:rsidRDefault="00622130" w:rsidP="00622130">
      <w:pPr>
        <w:rPr>
          <w:lang w:val="en-GB"/>
        </w:rPr>
      </w:pPr>
      <w:r w:rsidRPr="00730A19">
        <w:rPr>
          <w:lang w:val="en-GB"/>
        </w:rPr>
        <w:t xml:space="preserve">Supporting entities shall be legally established entities, and such entities must fulfil the requirements in section </w:t>
      </w:r>
      <w:r w:rsidR="00A44EAB" w:rsidRPr="00730A19">
        <w:rPr>
          <w:lang w:val="en-GB"/>
        </w:rPr>
        <w:fldChar w:fldCharType="begin"/>
      </w:r>
      <w:r w:rsidR="00A44EAB" w:rsidRPr="00730A19">
        <w:rPr>
          <w:lang w:val="en-GB"/>
        </w:rPr>
        <w:instrText xml:space="preserve"> REF _Ref149992813 \r \h </w:instrText>
      </w:r>
      <w:r w:rsidR="00A44EAB" w:rsidRPr="00730A19">
        <w:rPr>
          <w:lang w:val="en-GB"/>
        </w:rPr>
      </w:r>
      <w:r w:rsidR="00A44EAB" w:rsidRPr="00730A19">
        <w:rPr>
          <w:lang w:val="en-GB"/>
        </w:rPr>
        <w:fldChar w:fldCharType="separate"/>
      </w:r>
      <w:r w:rsidR="00A44EAB" w:rsidRPr="00730A19">
        <w:rPr>
          <w:lang w:val="en-GB"/>
        </w:rPr>
        <w:t>4.4.1</w:t>
      </w:r>
      <w:r w:rsidR="00A44EAB" w:rsidRPr="00730A19">
        <w:rPr>
          <w:lang w:val="en-GB"/>
        </w:rPr>
        <w:fldChar w:fldCharType="end"/>
      </w:r>
      <w:r w:rsidRPr="00730A19">
        <w:rPr>
          <w:lang w:val="en-GB"/>
        </w:rPr>
        <w:t xml:space="preserve"> and the tenderer shall submit the documentation requested under these requirements for these entities. An ESPD (cf. section </w:t>
      </w:r>
      <w:r w:rsidR="007F2C9B" w:rsidRPr="00730A19">
        <w:rPr>
          <w:lang w:val="en-GB"/>
        </w:rPr>
        <w:fldChar w:fldCharType="begin"/>
      </w:r>
      <w:r w:rsidR="007F2C9B" w:rsidRPr="00730A19">
        <w:rPr>
          <w:lang w:val="en-GB"/>
        </w:rPr>
        <w:instrText xml:space="preserve"> REF _Ref149992978 \r \h </w:instrText>
      </w:r>
      <w:r w:rsidR="007F2C9B" w:rsidRPr="00730A19">
        <w:rPr>
          <w:lang w:val="en-GB"/>
        </w:rPr>
      </w:r>
      <w:r w:rsidR="007F2C9B" w:rsidRPr="00730A19">
        <w:rPr>
          <w:lang w:val="en-GB"/>
        </w:rPr>
        <w:fldChar w:fldCharType="separate"/>
      </w:r>
      <w:r w:rsidR="007F2C9B" w:rsidRPr="00730A19">
        <w:rPr>
          <w:lang w:val="en-GB"/>
        </w:rPr>
        <w:t>4.2</w:t>
      </w:r>
      <w:r w:rsidR="007F2C9B" w:rsidRPr="00730A19">
        <w:rPr>
          <w:lang w:val="en-GB"/>
        </w:rPr>
        <w:fldChar w:fldCharType="end"/>
      </w:r>
      <w:r w:rsidRPr="00730A19">
        <w:rPr>
          <w:lang w:val="en-GB"/>
        </w:rPr>
        <w:t xml:space="preserve">) and a tax certificate (cf. section </w:t>
      </w:r>
      <w:r w:rsidR="00E117DC" w:rsidRPr="00730A19">
        <w:rPr>
          <w:lang w:val="en-GB"/>
        </w:rPr>
        <w:fldChar w:fldCharType="begin"/>
      </w:r>
      <w:r w:rsidR="00E117DC" w:rsidRPr="00730A19">
        <w:rPr>
          <w:lang w:val="en-GB"/>
        </w:rPr>
        <w:instrText xml:space="preserve"> REF _Ref149992994 \r \h </w:instrText>
      </w:r>
      <w:r w:rsidR="00E117DC" w:rsidRPr="00730A19">
        <w:rPr>
          <w:lang w:val="en-GB"/>
        </w:rPr>
      </w:r>
      <w:r w:rsidR="00E117DC" w:rsidRPr="00730A19">
        <w:rPr>
          <w:lang w:val="en-GB"/>
        </w:rPr>
        <w:fldChar w:fldCharType="separate"/>
      </w:r>
      <w:r w:rsidR="00E117DC" w:rsidRPr="00730A19">
        <w:rPr>
          <w:lang w:val="en-GB"/>
        </w:rPr>
        <w:t>6.1</w:t>
      </w:r>
      <w:r w:rsidR="00E117DC" w:rsidRPr="00730A19">
        <w:rPr>
          <w:lang w:val="en-GB"/>
        </w:rPr>
        <w:fldChar w:fldCharType="end"/>
      </w:r>
      <w:r w:rsidRPr="00730A19">
        <w:rPr>
          <w:lang w:val="en-GB"/>
        </w:rPr>
        <w:t xml:space="preserve">) shall also be submitted for these entities. </w:t>
      </w:r>
    </w:p>
    <w:p w14:paraId="360F8D6C" w14:textId="72C2D080" w:rsidR="00622130" w:rsidRPr="00730A19" w:rsidRDefault="00622130" w:rsidP="00622130">
      <w:pPr>
        <w:rPr>
          <w:lang w:val="en-GB"/>
        </w:rPr>
      </w:pPr>
      <w:r w:rsidRPr="00730A19">
        <w:rPr>
          <w:lang w:val="en-GB"/>
        </w:rPr>
        <w:t xml:space="preserve">Where a tenderer relies on the capacities of supporting entities with regard to the requirements in section </w:t>
      </w:r>
      <w:r w:rsidR="00E117DC" w:rsidRPr="00730A19">
        <w:rPr>
          <w:lang w:val="en-GB"/>
        </w:rPr>
        <w:fldChar w:fldCharType="begin"/>
      </w:r>
      <w:r w:rsidR="00E117DC" w:rsidRPr="00730A19">
        <w:rPr>
          <w:lang w:val="en-GB"/>
        </w:rPr>
        <w:instrText xml:space="preserve"> REF _Ref149993007 \r \h </w:instrText>
      </w:r>
      <w:r w:rsidR="00E117DC" w:rsidRPr="00730A19">
        <w:rPr>
          <w:lang w:val="en-GB"/>
        </w:rPr>
      </w:r>
      <w:r w:rsidR="00E117DC" w:rsidRPr="00730A19">
        <w:rPr>
          <w:lang w:val="en-GB"/>
        </w:rPr>
        <w:fldChar w:fldCharType="separate"/>
      </w:r>
      <w:r w:rsidR="00E117DC" w:rsidRPr="00730A19">
        <w:rPr>
          <w:lang w:val="en-GB"/>
        </w:rPr>
        <w:t>4.4.2</w:t>
      </w:r>
      <w:r w:rsidR="00E117DC" w:rsidRPr="00730A19">
        <w:rPr>
          <w:lang w:val="en-GB"/>
        </w:rPr>
        <w:fldChar w:fldCharType="end"/>
      </w:r>
      <w:r w:rsidRPr="00730A19">
        <w:rPr>
          <w:lang w:val="en-GB"/>
        </w:rPr>
        <w:t>, the tenderer and those entities shall be jointly liable for the execution of the contract.</w:t>
      </w:r>
    </w:p>
    <w:p w14:paraId="786B7603" w14:textId="38F823E1" w:rsidR="00074F13" w:rsidRPr="00730A19" w:rsidRDefault="00622130" w:rsidP="007F062F">
      <w:pPr>
        <w:rPr>
          <w:lang w:val="en-GB"/>
        </w:rPr>
      </w:pPr>
      <w:r w:rsidRPr="00730A19">
        <w:rPr>
          <w:lang w:val="en-GB"/>
        </w:rPr>
        <w:t xml:space="preserve">Where a tenderer relies on the capacities of supporting entities with regard to the requirements in section </w:t>
      </w:r>
      <w:r w:rsidR="00E117DC" w:rsidRPr="00730A19">
        <w:rPr>
          <w:lang w:val="en-GB"/>
        </w:rPr>
        <w:fldChar w:fldCharType="begin"/>
      </w:r>
      <w:r w:rsidR="00E117DC" w:rsidRPr="00730A19">
        <w:rPr>
          <w:lang w:val="en-GB"/>
        </w:rPr>
        <w:instrText xml:space="preserve"> REF _Ref149993016 \r \h </w:instrText>
      </w:r>
      <w:r w:rsidR="00E117DC" w:rsidRPr="00730A19">
        <w:rPr>
          <w:lang w:val="en-GB"/>
        </w:rPr>
      </w:r>
      <w:r w:rsidR="00E117DC" w:rsidRPr="00730A19">
        <w:rPr>
          <w:lang w:val="en-GB"/>
        </w:rPr>
        <w:fldChar w:fldCharType="separate"/>
      </w:r>
      <w:r w:rsidR="00E117DC" w:rsidRPr="00730A19">
        <w:rPr>
          <w:lang w:val="en-GB"/>
        </w:rPr>
        <w:t>4.4.3</w:t>
      </w:r>
      <w:r w:rsidR="00E117DC" w:rsidRPr="00730A19">
        <w:rPr>
          <w:lang w:val="en-GB"/>
        </w:rPr>
        <w:fldChar w:fldCharType="end"/>
      </w:r>
      <w:r w:rsidR="0098375F" w:rsidRPr="00730A19">
        <w:rPr>
          <w:lang w:val="en-GB"/>
        </w:rPr>
        <w:t xml:space="preserve"> </w:t>
      </w:r>
      <w:r w:rsidRPr="00730A19">
        <w:rPr>
          <w:lang w:val="en-GB"/>
        </w:rPr>
        <w:t xml:space="preserve">relating to the educational and professional qualifications or relevant professional experience, cf. </w:t>
      </w:r>
      <w:r w:rsidR="00044AE0" w:rsidRPr="00730A19">
        <w:rPr>
          <w:lang w:val="en-GB"/>
        </w:rPr>
        <w:t>QR3</w:t>
      </w:r>
      <w:r w:rsidRPr="00730A19">
        <w:rPr>
          <w:lang w:val="en-GB"/>
        </w:rPr>
        <w:t xml:space="preserve"> the entities shall perform the service for which these capacities are required, cf. </w:t>
      </w:r>
      <w:r w:rsidR="004202F8">
        <w:rPr>
          <w:lang w:val="en-GB"/>
        </w:rPr>
        <w:t xml:space="preserve">the </w:t>
      </w:r>
      <w:r w:rsidR="00C36CA7" w:rsidRPr="00730A19">
        <w:rPr>
          <w:lang w:val="en-GB"/>
        </w:rPr>
        <w:t xml:space="preserve">Procurement Regulation </w:t>
      </w:r>
      <w:r w:rsidRPr="00730A19">
        <w:rPr>
          <w:lang w:val="en-GB"/>
        </w:rPr>
        <w:t>§ 16-10 (5).</w:t>
      </w:r>
    </w:p>
    <w:p w14:paraId="0B16469D" w14:textId="73CA07ED" w:rsidR="002D6108" w:rsidRPr="00730A19" w:rsidRDefault="002D6108" w:rsidP="004F05E1">
      <w:pPr>
        <w:pStyle w:val="Heading2"/>
      </w:pPr>
      <w:bookmarkStart w:id="31" w:name="_Ref149991925"/>
      <w:bookmarkStart w:id="32" w:name="_Ref149992544"/>
      <w:bookmarkStart w:id="33" w:name="_Ref149992701"/>
      <w:bookmarkStart w:id="34" w:name="_Toc230249496"/>
      <w:r w:rsidRPr="00730A19">
        <w:t>Qualification Requirements</w:t>
      </w:r>
      <w:bookmarkEnd w:id="31"/>
      <w:bookmarkEnd w:id="32"/>
      <w:bookmarkEnd w:id="33"/>
      <w:bookmarkEnd w:id="34"/>
    </w:p>
    <w:p w14:paraId="308F1512" w14:textId="607FDDCC" w:rsidR="00BC14FA" w:rsidRPr="00730A19" w:rsidRDefault="00BC14FA" w:rsidP="001D63D8">
      <w:pPr>
        <w:pStyle w:val="Heading3"/>
        <w:ind w:left="993"/>
        <w:rPr>
          <w:lang w:val="en-GB"/>
        </w:rPr>
      </w:pPr>
      <w:bookmarkStart w:id="35" w:name="_Ref149992463"/>
      <w:bookmarkStart w:id="36" w:name="_Ref149992813"/>
      <w:bookmarkStart w:id="37" w:name="_Ref149993131"/>
      <w:bookmarkStart w:id="38" w:name="_Toc230249497"/>
      <w:r w:rsidRPr="00730A19">
        <w:rPr>
          <w:lang w:val="en-GB"/>
        </w:rPr>
        <w:t xml:space="preserve">Registration, </w:t>
      </w:r>
      <w:r w:rsidRPr="00B62E01">
        <w:rPr>
          <w:lang w:val="en-GB"/>
        </w:rPr>
        <w:t>authori</w:t>
      </w:r>
      <w:r w:rsidR="00B62E01">
        <w:rPr>
          <w:lang w:val="en-GB"/>
        </w:rPr>
        <w:t>s</w:t>
      </w:r>
      <w:r w:rsidRPr="00B62E01">
        <w:rPr>
          <w:lang w:val="en-GB"/>
        </w:rPr>
        <w:t>ation</w:t>
      </w:r>
      <w:r w:rsidRPr="00730A19">
        <w:rPr>
          <w:lang w:val="en-GB"/>
        </w:rPr>
        <w:t>, etc.</w:t>
      </w:r>
      <w:bookmarkEnd w:id="35"/>
      <w:bookmarkEnd w:id="36"/>
      <w:bookmarkEnd w:id="37"/>
      <w:bookmarkEnd w:id="38"/>
    </w:p>
    <w:tbl>
      <w:tblPr>
        <w:tblStyle w:val="ListTable3-Accent1"/>
        <w:tblW w:w="5000" w:type="pct"/>
        <w:tblLook w:val="00A0" w:firstRow="1" w:lastRow="0" w:firstColumn="1" w:lastColumn="0" w:noHBand="0" w:noVBand="0"/>
      </w:tblPr>
      <w:tblGrid>
        <w:gridCol w:w="669"/>
        <w:gridCol w:w="3291"/>
        <w:gridCol w:w="5102"/>
      </w:tblGrid>
      <w:tr w:rsidR="00BC14FA" w:rsidRPr="00730A19" w14:paraId="3FB0391D"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69" w:type="pct"/>
          </w:tcPr>
          <w:p w14:paraId="7C28286E" w14:textId="77777777" w:rsidR="00BC14FA" w:rsidRPr="00730A19" w:rsidRDefault="00BC14FA">
            <w:pPr>
              <w:rPr>
                <w:rFonts w:cstheme="minorHAnsi"/>
                <w:lang w:val="en-GB"/>
              </w:rPr>
            </w:pPr>
            <w:r w:rsidRPr="00730A19">
              <w:rPr>
                <w:rFonts w:cstheme="minorHAnsi"/>
                <w:lang w:val="en-GB"/>
              </w:rPr>
              <w:t>##</w:t>
            </w:r>
          </w:p>
        </w:tc>
        <w:tc>
          <w:tcPr>
            <w:cnfStyle w:val="000010000000" w:firstRow="0" w:lastRow="0" w:firstColumn="0" w:lastColumn="0" w:oddVBand="1" w:evenVBand="0" w:oddHBand="0" w:evenHBand="0" w:firstRowFirstColumn="0" w:firstRowLastColumn="0" w:lastRowFirstColumn="0" w:lastRowLastColumn="0"/>
            <w:tcW w:w="1816" w:type="pct"/>
          </w:tcPr>
          <w:p w14:paraId="2BA3FC72" w14:textId="77777777" w:rsidR="00BC14FA" w:rsidRPr="00730A19" w:rsidRDefault="00BC14FA">
            <w:pPr>
              <w:rPr>
                <w:rFonts w:cstheme="minorHAnsi"/>
                <w:lang w:val="en-GB"/>
              </w:rPr>
            </w:pPr>
            <w:r w:rsidRPr="00730A19">
              <w:rPr>
                <w:rFonts w:cstheme="minorHAnsi"/>
                <w:lang w:val="en-GB"/>
              </w:rPr>
              <w:t>Qualification Requirement</w:t>
            </w:r>
          </w:p>
        </w:tc>
        <w:tc>
          <w:tcPr>
            <w:tcW w:w="2815" w:type="pct"/>
          </w:tcPr>
          <w:p w14:paraId="4D187E40" w14:textId="77777777" w:rsidR="00BC14FA" w:rsidRPr="00730A19" w:rsidRDefault="00BC14FA">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730A19">
              <w:rPr>
                <w:rFonts w:cstheme="minorHAnsi"/>
                <w:lang w:val="en-GB"/>
              </w:rPr>
              <w:t>Documentation Requirement</w:t>
            </w:r>
          </w:p>
        </w:tc>
      </w:tr>
      <w:tr w:rsidR="00BC14FA" w:rsidRPr="000768EE" w14:paraId="2C240E8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 w:type="pct"/>
          </w:tcPr>
          <w:p w14:paraId="668BDB89" w14:textId="77777777" w:rsidR="00BC14FA" w:rsidRPr="00730A19" w:rsidRDefault="00BC14FA">
            <w:pPr>
              <w:rPr>
                <w:rFonts w:cstheme="minorHAnsi"/>
                <w:lang w:val="en-GB"/>
              </w:rPr>
            </w:pPr>
            <w:r w:rsidRPr="00730A19">
              <w:rPr>
                <w:rFonts w:cstheme="minorHAnsi"/>
                <w:lang w:val="en-GB"/>
              </w:rPr>
              <w:t>QR1</w:t>
            </w:r>
          </w:p>
        </w:tc>
        <w:tc>
          <w:tcPr>
            <w:cnfStyle w:val="000010000000" w:firstRow="0" w:lastRow="0" w:firstColumn="0" w:lastColumn="0" w:oddVBand="1" w:evenVBand="0" w:oddHBand="0" w:evenHBand="0" w:firstRowFirstColumn="0" w:firstRowLastColumn="0" w:lastRowFirstColumn="0" w:lastRowLastColumn="0"/>
            <w:tcW w:w="1816" w:type="pct"/>
          </w:tcPr>
          <w:p w14:paraId="1E71F3FC" w14:textId="7B254A50" w:rsidR="00BC14FA" w:rsidRPr="00730A19" w:rsidRDefault="00BC14FA">
            <w:pPr>
              <w:rPr>
                <w:rFonts w:cstheme="minorHAnsi"/>
                <w:lang w:val="en-GB"/>
              </w:rPr>
            </w:pPr>
            <w:r w:rsidRPr="00730A19">
              <w:rPr>
                <w:rFonts w:cstheme="minorHAnsi"/>
                <w:lang w:val="en-GB"/>
              </w:rPr>
              <w:t xml:space="preserve">The supplier </w:t>
            </w:r>
            <w:r w:rsidR="00EB42CC" w:rsidRPr="00730A19">
              <w:rPr>
                <w:rFonts w:cstheme="minorHAnsi"/>
                <w:lang w:val="en-GB"/>
              </w:rPr>
              <w:t>shall</w:t>
            </w:r>
            <w:r w:rsidRPr="00730A19">
              <w:rPr>
                <w:rFonts w:cstheme="minorHAnsi"/>
                <w:lang w:val="en-GB"/>
              </w:rPr>
              <w:t xml:space="preserve"> be registered in a corporate register, professional register, or registered in a trade register in the state where the supplier is established.</w:t>
            </w:r>
          </w:p>
        </w:tc>
        <w:tc>
          <w:tcPr>
            <w:tcW w:w="2815" w:type="pct"/>
          </w:tcPr>
          <w:p w14:paraId="14A9BC87" w14:textId="77777777" w:rsidR="00BC14FA" w:rsidRPr="00730A19" w:rsidRDefault="00BC14FA">
            <w:pPr>
              <w:cnfStyle w:val="000000100000" w:firstRow="0" w:lastRow="0" w:firstColumn="0" w:lastColumn="0" w:oddVBand="0" w:evenVBand="0" w:oddHBand="1" w:evenHBand="0" w:firstRowFirstColumn="0" w:firstRowLastColumn="0" w:lastRowFirstColumn="0" w:lastRowLastColumn="0"/>
              <w:rPr>
                <w:rFonts w:cstheme="minorHAnsi"/>
                <w:i/>
                <w:iCs/>
                <w:u w:val="single"/>
                <w:lang w:val="en-GB"/>
              </w:rPr>
            </w:pPr>
            <w:r w:rsidRPr="00730A19">
              <w:rPr>
                <w:rFonts w:cstheme="minorHAnsi"/>
                <w:i/>
                <w:iCs/>
                <w:u w:val="single"/>
                <w:lang w:val="en-GB"/>
              </w:rPr>
              <w:t>Norwegian Companies</w:t>
            </w:r>
          </w:p>
          <w:p w14:paraId="4EB24070" w14:textId="77777777" w:rsidR="00BC14FA" w:rsidRPr="00730A19" w:rsidRDefault="00BC14FA">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Certificate of Registration (Firmaattest)</w:t>
            </w:r>
          </w:p>
          <w:p w14:paraId="275EE7C6" w14:textId="77777777" w:rsidR="00BC14FA" w:rsidRPr="00730A19" w:rsidRDefault="00BC14FA">
            <w:pPr>
              <w:cnfStyle w:val="000000100000" w:firstRow="0" w:lastRow="0" w:firstColumn="0" w:lastColumn="0" w:oddVBand="0" w:evenVBand="0" w:oddHBand="1" w:evenHBand="0" w:firstRowFirstColumn="0" w:firstRowLastColumn="0" w:lastRowFirstColumn="0" w:lastRowLastColumn="0"/>
              <w:rPr>
                <w:rFonts w:cstheme="minorHAnsi"/>
                <w:lang w:val="en-GB"/>
              </w:rPr>
            </w:pPr>
          </w:p>
          <w:p w14:paraId="7EEE5DA9" w14:textId="77777777" w:rsidR="00BC14FA" w:rsidRPr="00730A19" w:rsidRDefault="00BC14FA">
            <w:pPr>
              <w:cnfStyle w:val="000000100000" w:firstRow="0" w:lastRow="0" w:firstColumn="0" w:lastColumn="0" w:oddVBand="0" w:evenVBand="0" w:oddHBand="1" w:evenHBand="0" w:firstRowFirstColumn="0" w:firstRowLastColumn="0" w:lastRowFirstColumn="0" w:lastRowLastColumn="0"/>
              <w:rPr>
                <w:rFonts w:cstheme="minorHAnsi"/>
                <w:i/>
                <w:iCs/>
                <w:u w:val="single"/>
                <w:lang w:val="en-GB"/>
              </w:rPr>
            </w:pPr>
            <w:r w:rsidRPr="00730A19">
              <w:rPr>
                <w:rFonts w:cstheme="minorHAnsi"/>
                <w:i/>
                <w:iCs/>
                <w:u w:val="single"/>
                <w:lang w:val="en-GB"/>
              </w:rPr>
              <w:t>Foreign Companies</w:t>
            </w:r>
          </w:p>
          <w:p w14:paraId="198C0838" w14:textId="77777777" w:rsidR="00BC14FA" w:rsidRPr="00730A19" w:rsidRDefault="00BC14FA">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Evidence that the company is registered in a corporate register, professional register, or trade register in the state where the supplier is established.</w:t>
            </w:r>
          </w:p>
        </w:tc>
      </w:tr>
    </w:tbl>
    <w:p w14:paraId="7E4D539C" w14:textId="77777777" w:rsidR="00BC14FA" w:rsidRPr="00730A19" w:rsidRDefault="00BC14FA" w:rsidP="00BC14FA">
      <w:pPr>
        <w:rPr>
          <w:rFonts w:cstheme="minorHAnsi"/>
          <w:lang w:val="en-GB"/>
        </w:rPr>
      </w:pPr>
    </w:p>
    <w:p w14:paraId="778D8553" w14:textId="77777777" w:rsidR="00BC14FA" w:rsidRPr="00730A19" w:rsidRDefault="00BC14FA" w:rsidP="001D63D8">
      <w:pPr>
        <w:pStyle w:val="Heading3"/>
        <w:ind w:left="993"/>
        <w:rPr>
          <w:lang w:val="en-GB"/>
        </w:rPr>
      </w:pPr>
      <w:bookmarkStart w:id="39" w:name="_Ref149992775"/>
      <w:bookmarkStart w:id="40" w:name="_Ref149992793"/>
      <w:bookmarkStart w:id="41" w:name="_Ref149993007"/>
      <w:bookmarkStart w:id="42" w:name="_Ref149993136"/>
      <w:bookmarkStart w:id="43" w:name="_Toc230249498"/>
      <w:r w:rsidRPr="00730A19">
        <w:rPr>
          <w:lang w:val="en-GB"/>
        </w:rPr>
        <w:t>Economic and Financial Capacity</w:t>
      </w:r>
      <w:bookmarkEnd w:id="39"/>
      <w:bookmarkEnd w:id="40"/>
      <w:bookmarkEnd w:id="41"/>
      <w:bookmarkEnd w:id="42"/>
      <w:bookmarkEnd w:id="43"/>
    </w:p>
    <w:tbl>
      <w:tblPr>
        <w:tblStyle w:val="ListTable3-Accent1"/>
        <w:tblW w:w="5000" w:type="pct"/>
        <w:tblLook w:val="00A0" w:firstRow="1" w:lastRow="0" w:firstColumn="1" w:lastColumn="0" w:noHBand="0" w:noVBand="0"/>
      </w:tblPr>
      <w:tblGrid>
        <w:gridCol w:w="669"/>
        <w:gridCol w:w="3380"/>
        <w:gridCol w:w="5013"/>
      </w:tblGrid>
      <w:tr w:rsidR="00BC14FA" w:rsidRPr="00730A19" w14:paraId="28C17C1F"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69" w:type="pct"/>
          </w:tcPr>
          <w:p w14:paraId="0B40B286" w14:textId="77777777" w:rsidR="00BC14FA" w:rsidRPr="00730A19" w:rsidRDefault="00BC14FA">
            <w:pPr>
              <w:rPr>
                <w:rFonts w:cstheme="minorHAnsi"/>
                <w:lang w:val="en-GB"/>
              </w:rPr>
            </w:pPr>
            <w:r w:rsidRPr="00730A19">
              <w:rPr>
                <w:rFonts w:cstheme="minorHAnsi"/>
                <w:lang w:val="en-GB"/>
              </w:rPr>
              <w:t>##</w:t>
            </w:r>
          </w:p>
        </w:tc>
        <w:tc>
          <w:tcPr>
            <w:cnfStyle w:val="000010000000" w:firstRow="0" w:lastRow="0" w:firstColumn="0" w:lastColumn="0" w:oddVBand="1" w:evenVBand="0" w:oddHBand="0" w:evenHBand="0" w:firstRowFirstColumn="0" w:firstRowLastColumn="0" w:lastRowFirstColumn="0" w:lastRowLastColumn="0"/>
            <w:tcW w:w="1865" w:type="pct"/>
          </w:tcPr>
          <w:p w14:paraId="4C0D6B69" w14:textId="77777777" w:rsidR="00BC14FA" w:rsidRPr="00730A19" w:rsidRDefault="00BC14FA">
            <w:pPr>
              <w:rPr>
                <w:rFonts w:cstheme="minorHAnsi"/>
                <w:lang w:val="en-GB"/>
              </w:rPr>
            </w:pPr>
            <w:r w:rsidRPr="00730A19">
              <w:rPr>
                <w:rFonts w:cstheme="minorHAnsi"/>
                <w:lang w:val="en-GB"/>
              </w:rPr>
              <w:t>Qualification Requirement</w:t>
            </w:r>
          </w:p>
        </w:tc>
        <w:tc>
          <w:tcPr>
            <w:tcW w:w="2766" w:type="pct"/>
          </w:tcPr>
          <w:p w14:paraId="39DE85D8" w14:textId="77777777" w:rsidR="00BC14FA" w:rsidRPr="00730A19" w:rsidRDefault="00BC14FA">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730A19">
              <w:rPr>
                <w:rFonts w:cstheme="minorHAnsi"/>
                <w:lang w:val="en-GB"/>
              </w:rPr>
              <w:t>Documentation Requirement</w:t>
            </w:r>
          </w:p>
        </w:tc>
      </w:tr>
      <w:tr w:rsidR="00BC14FA" w:rsidRPr="000768EE" w14:paraId="121365B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 w:type="pct"/>
          </w:tcPr>
          <w:p w14:paraId="21C38422" w14:textId="77777777" w:rsidR="00BC14FA" w:rsidRPr="00730A19" w:rsidRDefault="00BC14FA">
            <w:pPr>
              <w:rPr>
                <w:rFonts w:cstheme="minorHAnsi"/>
                <w:lang w:val="en-GB"/>
              </w:rPr>
            </w:pPr>
            <w:r w:rsidRPr="00730A19">
              <w:rPr>
                <w:rFonts w:cstheme="minorHAnsi"/>
                <w:lang w:val="en-GB"/>
              </w:rPr>
              <w:t>QR2</w:t>
            </w:r>
          </w:p>
        </w:tc>
        <w:tc>
          <w:tcPr>
            <w:cnfStyle w:val="000010000000" w:firstRow="0" w:lastRow="0" w:firstColumn="0" w:lastColumn="0" w:oddVBand="1" w:evenVBand="0" w:oddHBand="0" w:evenHBand="0" w:firstRowFirstColumn="0" w:firstRowLastColumn="0" w:lastRowFirstColumn="0" w:lastRowLastColumn="0"/>
            <w:tcW w:w="1865" w:type="pct"/>
          </w:tcPr>
          <w:p w14:paraId="64B0E224" w14:textId="6D52FDBE" w:rsidR="00BC14FA" w:rsidRPr="00730A19" w:rsidRDefault="00BC14FA">
            <w:pPr>
              <w:rPr>
                <w:lang w:val="en-GB"/>
              </w:rPr>
            </w:pPr>
            <w:r w:rsidRPr="00730A19">
              <w:rPr>
                <w:lang w:val="en-GB"/>
              </w:rPr>
              <w:t xml:space="preserve">The supplier </w:t>
            </w:r>
            <w:r w:rsidR="327996D5" w:rsidRPr="00730A19">
              <w:rPr>
                <w:lang w:val="en-GB"/>
              </w:rPr>
              <w:t>shall</w:t>
            </w:r>
            <w:r w:rsidRPr="00730A19">
              <w:rPr>
                <w:lang w:val="en-GB"/>
              </w:rPr>
              <w:t xml:space="preserve"> have sufficient economic and financial capacity to fulfil the contract. Creditworthiness without the requirement for collateral will be sufficient to meet the requirement.</w:t>
            </w:r>
          </w:p>
        </w:tc>
        <w:tc>
          <w:tcPr>
            <w:tcW w:w="2766" w:type="pct"/>
          </w:tcPr>
          <w:p w14:paraId="70E07E74" w14:textId="3F0F5DBC" w:rsidR="00BC14FA" w:rsidRPr="00730A19" w:rsidRDefault="00BC14FA">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 xml:space="preserve">Credit assessment based on the latest known financial statements. The rating </w:t>
            </w:r>
            <w:r w:rsidR="00FE6038">
              <w:rPr>
                <w:rFonts w:cstheme="minorHAnsi"/>
                <w:lang w:val="en-GB"/>
              </w:rPr>
              <w:t>shall</w:t>
            </w:r>
            <w:r w:rsidR="00FE6038" w:rsidRPr="00730A19">
              <w:rPr>
                <w:rFonts w:cstheme="minorHAnsi"/>
                <w:lang w:val="en-GB"/>
              </w:rPr>
              <w:t xml:space="preserve"> </w:t>
            </w:r>
            <w:r w:rsidRPr="00730A19">
              <w:rPr>
                <w:rFonts w:cstheme="minorHAnsi"/>
                <w:lang w:val="en-GB"/>
              </w:rPr>
              <w:t>be conducted by a credit information agency licensed to conduct such activities.</w:t>
            </w:r>
          </w:p>
          <w:p w14:paraId="6F602040" w14:textId="77777777" w:rsidR="00BC14FA" w:rsidRPr="00730A19" w:rsidRDefault="00BC14FA">
            <w:pPr>
              <w:cnfStyle w:val="000000100000" w:firstRow="0" w:lastRow="0" w:firstColumn="0" w:lastColumn="0" w:oddVBand="0" w:evenVBand="0" w:oddHBand="1" w:evenHBand="0" w:firstRowFirstColumn="0" w:firstRowLastColumn="0" w:lastRowFirstColumn="0" w:lastRowLastColumn="0"/>
              <w:rPr>
                <w:rFonts w:cstheme="minorHAnsi"/>
                <w:lang w:val="en-GB"/>
              </w:rPr>
            </w:pPr>
          </w:p>
          <w:p w14:paraId="118D27B8" w14:textId="159B7FA1" w:rsidR="00BC14FA" w:rsidRPr="00730A19" w:rsidRDefault="00BC14FA">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 xml:space="preserve">The </w:t>
            </w:r>
            <w:r w:rsidR="00B62E01" w:rsidRPr="00B62E01">
              <w:rPr>
                <w:rFonts w:cstheme="minorHAnsi"/>
                <w:lang w:val="en-GB"/>
              </w:rPr>
              <w:t>Contracting Authority</w:t>
            </w:r>
            <w:r w:rsidRPr="00730A19">
              <w:rPr>
                <w:rFonts w:cstheme="minorHAnsi"/>
                <w:lang w:val="en-GB"/>
              </w:rPr>
              <w:t xml:space="preserve"> reserves the right to obtain additional credit ratings or other financial information, including but not limited to annual financial statements, board reports, and audit reports.</w:t>
            </w:r>
          </w:p>
          <w:p w14:paraId="127B192D" w14:textId="77777777" w:rsidR="00F54917" w:rsidRPr="00730A19" w:rsidRDefault="00F54917">
            <w:pPr>
              <w:cnfStyle w:val="000000100000" w:firstRow="0" w:lastRow="0" w:firstColumn="0" w:lastColumn="0" w:oddVBand="0" w:evenVBand="0" w:oddHBand="1" w:evenHBand="0" w:firstRowFirstColumn="0" w:firstRowLastColumn="0" w:lastRowFirstColumn="0" w:lastRowLastColumn="0"/>
              <w:rPr>
                <w:rFonts w:cstheme="minorHAnsi"/>
                <w:lang w:val="en-GB"/>
              </w:rPr>
            </w:pPr>
          </w:p>
          <w:p w14:paraId="55C217AF" w14:textId="7C479F4C" w:rsidR="00F54917" w:rsidRPr="00730A19" w:rsidRDefault="00F54917">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ascii="Arial" w:hAnsi="Arial" w:cs="Arial"/>
                <w:lang w:val="en-GB"/>
              </w:rPr>
              <w:t>If, for any valid reason, the candidate is unable to provide the requested documentation, for instance if the candidate is a newly established entity, it may prove its economic and financial standing by any other document which the Contracting Authority considers appropriate.</w:t>
            </w:r>
          </w:p>
        </w:tc>
      </w:tr>
    </w:tbl>
    <w:p w14:paraId="0D32392F" w14:textId="77777777" w:rsidR="00BC14FA" w:rsidRPr="00730A19" w:rsidRDefault="00BC14FA" w:rsidP="00BC14FA">
      <w:pPr>
        <w:rPr>
          <w:rFonts w:cstheme="minorHAnsi"/>
          <w:lang w:val="en-GB"/>
        </w:rPr>
      </w:pPr>
    </w:p>
    <w:p w14:paraId="5AC884C8" w14:textId="77777777" w:rsidR="00BC14FA" w:rsidRPr="00730A19" w:rsidRDefault="00BC14FA" w:rsidP="001D63D8">
      <w:pPr>
        <w:pStyle w:val="Heading3"/>
        <w:ind w:left="993"/>
        <w:rPr>
          <w:lang w:val="en-GB"/>
        </w:rPr>
      </w:pPr>
      <w:bookmarkStart w:id="44" w:name="_Ref149992781"/>
      <w:bookmarkStart w:id="45" w:name="_Ref149992798"/>
      <w:bookmarkStart w:id="46" w:name="_Ref149993016"/>
      <w:bookmarkStart w:id="47" w:name="_Ref149993143"/>
      <w:bookmarkStart w:id="48" w:name="_Toc230249499"/>
      <w:r w:rsidRPr="00730A19">
        <w:rPr>
          <w:lang w:val="en-GB"/>
        </w:rPr>
        <w:t>Technical and Professional Qualifications</w:t>
      </w:r>
      <w:bookmarkEnd w:id="44"/>
      <w:bookmarkEnd w:id="45"/>
      <w:bookmarkEnd w:id="46"/>
      <w:bookmarkEnd w:id="47"/>
      <w:bookmarkEnd w:id="48"/>
    </w:p>
    <w:tbl>
      <w:tblPr>
        <w:tblStyle w:val="ListTable3-Accent1"/>
        <w:tblW w:w="5003" w:type="pct"/>
        <w:tblLook w:val="00A0" w:firstRow="1" w:lastRow="0" w:firstColumn="1" w:lastColumn="0" w:noHBand="0" w:noVBand="0"/>
      </w:tblPr>
      <w:tblGrid>
        <w:gridCol w:w="670"/>
        <w:gridCol w:w="3436"/>
        <w:gridCol w:w="4961"/>
      </w:tblGrid>
      <w:tr w:rsidR="00BC14FA" w:rsidRPr="00730A19" w14:paraId="4919DEAE" w14:textId="77777777" w:rsidTr="1FEEE6C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69" w:type="pct"/>
          </w:tcPr>
          <w:p w14:paraId="599ADC26" w14:textId="77777777" w:rsidR="00BC14FA" w:rsidRPr="00730A19" w:rsidRDefault="00BC14FA">
            <w:pPr>
              <w:rPr>
                <w:rFonts w:cstheme="minorHAnsi"/>
                <w:lang w:val="en-GB"/>
              </w:rPr>
            </w:pPr>
            <w:r w:rsidRPr="00730A19">
              <w:rPr>
                <w:rFonts w:cstheme="minorHAnsi"/>
                <w:lang w:val="en-GB"/>
              </w:rPr>
              <w:t>##</w:t>
            </w:r>
          </w:p>
        </w:tc>
        <w:tc>
          <w:tcPr>
            <w:cnfStyle w:val="000010000000" w:firstRow="0" w:lastRow="0" w:firstColumn="0" w:lastColumn="0" w:oddVBand="1" w:evenVBand="0" w:oddHBand="0" w:evenHBand="0" w:firstRowFirstColumn="0" w:firstRowLastColumn="0" w:lastRowFirstColumn="0" w:lastRowLastColumn="0"/>
            <w:tcW w:w="1895" w:type="pct"/>
          </w:tcPr>
          <w:p w14:paraId="24FC826F" w14:textId="77777777" w:rsidR="00BC14FA" w:rsidRPr="00730A19" w:rsidRDefault="00BC14FA">
            <w:pPr>
              <w:rPr>
                <w:rFonts w:cstheme="minorHAnsi"/>
                <w:lang w:val="en-GB"/>
              </w:rPr>
            </w:pPr>
            <w:r w:rsidRPr="00730A19">
              <w:rPr>
                <w:rFonts w:cstheme="minorHAnsi"/>
                <w:lang w:val="en-GB"/>
              </w:rPr>
              <w:t>Qualification Requirement</w:t>
            </w:r>
          </w:p>
        </w:tc>
        <w:tc>
          <w:tcPr>
            <w:tcW w:w="2736" w:type="pct"/>
          </w:tcPr>
          <w:p w14:paraId="0624B3FF" w14:textId="77777777" w:rsidR="00BC14FA" w:rsidRPr="00730A19" w:rsidRDefault="00BC14FA">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730A19">
              <w:rPr>
                <w:rFonts w:cstheme="minorHAnsi"/>
                <w:lang w:val="en-GB"/>
              </w:rPr>
              <w:t>Documentation Requirement</w:t>
            </w:r>
          </w:p>
        </w:tc>
      </w:tr>
      <w:tr w:rsidR="00BC14FA" w:rsidRPr="000768EE" w14:paraId="4A15E910" w14:textId="77777777" w:rsidTr="1FEEE6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 w:type="pct"/>
          </w:tcPr>
          <w:p w14:paraId="00809706" w14:textId="77777777" w:rsidR="00BC14FA" w:rsidRPr="00730A19" w:rsidRDefault="00BC14FA">
            <w:pPr>
              <w:rPr>
                <w:rFonts w:cstheme="minorHAnsi"/>
                <w:lang w:val="en-GB"/>
              </w:rPr>
            </w:pPr>
            <w:r w:rsidRPr="00730A19">
              <w:rPr>
                <w:rFonts w:cstheme="minorHAnsi"/>
                <w:lang w:val="en-GB"/>
              </w:rPr>
              <w:t>QR3</w:t>
            </w:r>
          </w:p>
        </w:tc>
        <w:tc>
          <w:tcPr>
            <w:cnfStyle w:val="000010000000" w:firstRow="0" w:lastRow="0" w:firstColumn="0" w:lastColumn="0" w:oddVBand="1" w:evenVBand="0" w:oddHBand="0" w:evenHBand="0" w:firstRowFirstColumn="0" w:firstRowLastColumn="0" w:lastRowFirstColumn="0" w:lastRowLastColumn="0"/>
            <w:tcW w:w="1895" w:type="pct"/>
          </w:tcPr>
          <w:p w14:paraId="602E848A" w14:textId="77828269" w:rsidR="00F77D66" w:rsidRPr="00730A19" w:rsidRDefault="00BC14FA" w:rsidP="00C32206">
            <w:pPr>
              <w:rPr>
                <w:lang w:val="en-GB"/>
              </w:rPr>
            </w:pPr>
            <w:r w:rsidRPr="00730A19">
              <w:rPr>
                <w:lang w:val="en-GB"/>
              </w:rPr>
              <w:t xml:space="preserve">The supplier </w:t>
            </w:r>
            <w:r w:rsidR="0BCB501B" w:rsidRPr="00730A19">
              <w:rPr>
                <w:lang w:val="en-GB"/>
              </w:rPr>
              <w:t>shall</w:t>
            </w:r>
            <w:r w:rsidRPr="00730A19">
              <w:rPr>
                <w:lang w:val="en-GB"/>
              </w:rPr>
              <w:t xml:space="preserve"> have experience from </w:t>
            </w:r>
            <w:r w:rsidR="2E927F87" w:rsidRPr="00730A19">
              <w:rPr>
                <w:lang w:val="en-GB"/>
              </w:rPr>
              <w:t xml:space="preserve">similar </w:t>
            </w:r>
            <w:r w:rsidRPr="00730A19">
              <w:rPr>
                <w:lang w:val="en-GB"/>
              </w:rPr>
              <w:t>assignments</w:t>
            </w:r>
            <w:r w:rsidR="2E927F87" w:rsidRPr="00730A19">
              <w:rPr>
                <w:lang w:val="en-GB"/>
              </w:rPr>
              <w:t>, e.g.</w:t>
            </w:r>
            <w:r w:rsidR="005242AF" w:rsidRPr="00730A19">
              <w:rPr>
                <w:lang w:val="en-GB"/>
              </w:rPr>
              <w:t xml:space="preserve"> consultancy contracts within the public sector</w:t>
            </w:r>
            <w:r w:rsidR="006B6266" w:rsidRPr="00730A19">
              <w:rPr>
                <w:lang w:val="en-GB"/>
              </w:rPr>
              <w:t xml:space="preserve"> </w:t>
            </w:r>
            <w:r w:rsidR="00C32206" w:rsidRPr="00730A19">
              <w:rPr>
                <w:lang w:val="en-GB"/>
              </w:rPr>
              <w:t>f</w:t>
            </w:r>
            <w:r w:rsidR="00F77D66" w:rsidRPr="00730A19">
              <w:rPr>
                <w:lang w:val="en-GB"/>
              </w:rPr>
              <w:t xml:space="preserve">or developing strategies </w:t>
            </w:r>
            <w:r w:rsidR="00D42B03" w:rsidRPr="00730A19">
              <w:rPr>
                <w:lang w:val="en-GB"/>
              </w:rPr>
              <w:t xml:space="preserve">in cyber security and </w:t>
            </w:r>
            <w:r w:rsidR="004B1E8F" w:rsidRPr="00730A19">
              <w:rPr>
                <w:lang w:val="en-GB"/>
              </w:rPr>
              <w:t xml:space="preserve">cyber security </w:t>
            </w:r>
            <w:r w:rsidR="00D42B03" w:rsidRPr="00730A19">
              <w:rPr>
                <w:lang w:val="en-GB"/>
              </w:rPr>
              <w:t>requirements for procurement of c</w:t>
            </w:r>
            <w:r w:rsidR="004B1E8F" w:rsidRPr="00730A19">
              <w:rPr>
                <w:lang w:val="en-GB"/>
              </w:rPr>
              <w:t>loud</w:t>
            </w:r>
            <w:r w:rsidR="00D42B03" w:rsidRPr="00730A19">
              <w:rPr>
                <w:lang w:val="en-GB"/>
              </w:rPr>
              <w:t xml:space="preserve"> tools and services</w:t>
            </w:r>
          </w:p>
        </w:tc>
        <w:tc>
          <w:tcPr>
            <w:tcW w:w="2736" w:type="pct"/>
          </w:tcPr>
          <w:p w14:paraId="1E0D1C63" w14:textId="4B8BBEF3" w:rsidR="00F54917" w:rsidRPr="00730A19" w:rsidRDefault="00BC14FA">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 xml:space="preserve">Description of the supplier's 3 most relevant assignments in the last 3 years. The description </w:t>
            </w:r>
            <w:r w:rsidR="00FE6038">
              <w:rPr>
                <w:rFonts w:cstheme="minorHAnsi"/>
                <w:lang w:val="en-GB"/>
              </w:rPr>
              <w:t>shall</w:t>
            </w:r>
            <w:r w:rsidR="00FE6038" w:rsidRPr="00730A19">
              <w:rPr>
                <w:rFonts w:cstheme="minorHAnsi"/>
                <w:lang w:val="en-GB"/>
              </w:rPr>
              <w:t xml:space="preserve"> </w:t>
            </w:r>
            <w:r w:rsidRPr="00730A19">
              <w:rPr>
                <w:rFonts w:cstheme="minorHAnsi"/>
                <w:lang w:val="en-GB"/>
              </w:rPr>
              <w:t>include</w:t>
            </w:r>
            <w:r w:rsidR="00F54917" w:rsidRPr="00730A19">
              <w:rPr>
                <w:rFonts w:cstheme="minorHAnsi"/>
                <w:lang w:val="en-GB"/>
              </w:rPr>
              <w:t>:</w:t>
            </w:r>
          </w:p>
          <w:p w14:paraId="34AEC971" w14:textId="0E44AEC4" w:rsidR="00A0145A" w:rsidRPr="00730A19" w:rsidRDefault="00A0145A" w:rsidP="00F54917">
            <w:pPr>
              <w:pStyle w:val="ListParagraph"/>
              <w:numPr>
                <w:ilvl w:val="3"/>
                <w:numId w:val="2"/>
              </w:num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Description of the assignment</w:t>
            </w:r>
          </w:p>
          <w:p w14:paraId="770C40B0" w14:textId="77777777" w:rsidR="00A0145A" w:rsidRPr="00730A19" w:rsidRDefault="00A0145A" w:rsidP="00F54917">
            <w:pPr>
              <w:pStyle w:val="ListParagraph"/>
              <w:numPr>
                <w:ilvl w:val="3"/>
                <w:numId w:val="2"/>
              </w:num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Assignment’s value</w:t>
            </w:r>
          </w:p>
          <w:p w14:paraId="2346DF48" w14:textId="77777777" w:rsidR="00A0145A" w:rsidRPr="00730A19" w:rsidRDefault="00A0145A" w:rsidP="00F54917">
            <w:pPr>
              <w:pStyle w:val="ListParagraph"/>
              <w:numPr>
                <w:ilvl w:val="3"/>
                <w:numId w:val="2"/>
              </w:num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Time of delivery</w:t>
            </w:r>
          </w:p>
          <w:p w14:paraId="062066E0" w14:textId="77777777" w:rsidR="00BC14FA" w:rsidRPr="00730A19" w:rsidRDefault="00A0145A" w:rsidP="00242EC2">
            <w:pPr>
              <w:pStyle w:val="ListParagraph"/>
              <w:numPr>
                <w:ilvl w:val="3"/>
                <w:numId w:val="2"/>
              </w:num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Recipient</w:t>
            </w:r>
            <w:r w:rsidR="003D39E6" w:rsidRPr="00730A19">
              <w:rPr>
                <w:rFonts w:cstheme="minorHAnsi"/>
                <w:lang w:val="en-GB"/>
              </w:rPr>
              <w:t>(organisation)’s name</w:t>
            </w:r>
          </w:p>
          <w:p w14:paraId="4351BCA5" w14:textId="77777777" w:rsidR="004017D3" w:rsidRPr="00730A19" w:rsidRDefault="004017D3" w:rsidP="004017D3">
            <w:pPr>
              <w:cnfStyle w:val="000000100000" w:firstRow="0" w:lastRow="0" w:firstColumn="0" w:lastColumn="0" w:oddVBand="0" w:evenVBand="0" w:oddHBand="1" w:evenHBand="0" w:firstRowFirstColumn="0" w:firstRowLastColumn="0" w:lastRowFirstColumn="0" w:lastRowLastColumn="0"/>
              <w:rPr>
                <w:rFonts w:cstheme="minorHAnsi"/>
                <w:lang w:val="en-GB"/>
              </w:rPr>
            </w:pPr>
          </w:p>
          <w:p w14:paraId="739F8749" w14:textId="3B1FCE85" w:rsidR="00BC14FA" w:rsidRPr="00730A19" w:rsidRDefault="004017D3" w:rsidP="004017D3">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 xml:space="preserve">Max </w:t>
            </w:r>
            <w:r w:rsidR="003C54EC" w:rsidRPr="00730A19">
              <w:rPr>
                <w:rFonts w:cstheme="minorHAnsi"/>
                <w:lang w:val="en-GB"/>
              </w:rPr>
              <w:t>one (1)</w:t>
            </w:r>
            <w:r w:rsidRPr="00730A19">
              <w:rPr>
                <w:rFonts w:cstheme="minorHAnsi"/>
                <w:lang w:val="en-GB"/>
              </w:rPr>
              <w:t xml:space="preserve"> page per reference.</w:t>
            </w:r>
          </w:p>
        </w:tc>
      </w:tr>
    </w:tbl>
    <w:p w14:paraId="459AFA3B" w14:textId="77777777" w:rsidR="00BC14FA" w:rsidRPr="00730A19" w:rsidRDefault="00BC14FA" w:rsidP="00BC14FA">
      <w:pPr>
        <w:rPr>
          <w:rFonts w:cstheme="minorHAnsi"/>
          <w:lang w:val="en-GB"/>
        </w:rPr>
      </w:pPr>
    </w:p>
    <w:p w14:paraId="295F571B" w14:textId="561B2A38" w:rsidR="008C253D" w:rsidRPr="00730A19" w:rsidRDefault="00FD219B" w:rsidP="004F05E1">
      <w:pPr>
        <w:pStyle w:val="Heading1"/>
      </w:pPr>
      <w:bookmarkStart w:id="49" w:name="_Toc230249500"/>
      <w:r w:rsidRPr="00730A19">
        <w:t xml:space="preserve">Submission of </w:t>
      </w:r>
      <w:r w:rsidR="00C24D58" w:rsidRPr="00730A19">
        <w:t>tender</w:t>
      </w:r>
      <w:bookmarkEnd w:id="49"/>
    </w:p>
    <w:p w14:paraId="00299998" w14:textId="6B2F99A8" w:rsidR="00BF135F" w:rsidRPr="00730A19" w:rsidRDefault="00C64D87" w:rsidP="004F05E1">
      <w:pPr>
        <w:pStyle w:val="Heading2"/>
      </w:pPr>
      <w:bookmarkStart w:id="50" w:name="_Toc230249501"/>
      <w:r w:rsidRPr="00730A19">
        <w:t xml:space="preserve">Tender </w:t>
      </w:r>
      <w:r w:rsidR="00A3254A" w:rsidRPr="00730A19">
        <w:t>S</w:t>
      </w:r>
      <w:r w:rsidR="00FD219B" w:rsidRPr="00730A19">
        <w:t>ubmission</w:t>
      </w:r>
      <w:bookmarkEnd w:id="50"/>
    </w:p>
    <w:p w14:paraId="12286B79" w14:textId="025186C0" w:rsidR="00BF135F" w:rsidRPr="00730A19" w:rsidRDefault="00FD219B" w:rsidP="00BF135F">
      <w:pPr>
        <w:rPr>
          <w:rFonts w:cstheme="minorHAnsi"/>
          <w:lang w:val="en-GB"/>
        </w:rPr>
      </w:pPr>
      <w:r w:rsidRPr="00730A19">
        <w:rPr>
          <w:rFonts w:cstheme="minorHAnsi"/>
          <w:lang w:val="en-GB"/>
        </w:rPr>
        <w:t>The</w:t>
      </w:r>
      <w:r w:rsidRPr="00730A19" w:rsidDel="008239C1">
        <w:rPr>
          <w:rFonts w:cstheme="minorHAnsi"/>
          <w:lang w:val="en-GB"/>
        </w:rPr>
        <w:t xml:space="preserve"> </w:t>
      </w:r>
      <w:r w:rsidR="008239C1" w:rsidRPr="00730A19">
        <w:rPr>
          <w:rFonts w:cstheme="minorHAnsi"/>
          <w:lang w:val="en-GB"/>
        </w:rPr>
        <w:t xml:space="preserve">tender shall </w:t>
      </w:r>
      <w:r w:rsidR="000539D1" w:rsidRPr="00730A19">
        <w:rPr>
          <w:rFonts w:cstheme="minorHAnsi"/>
          <w:lang w:val="en-GB"/>
        </w:rPr>
        <w:t>be electronically submitted through EU</w:t>
      </w:r>
      <w:r w:rsidR="00266E05">
        <w:rPr>
          <w:rFonts w:cstheme="minorHAnsi"/>
          <w:lang w:val="en-GB"/>
        </w:rPr>
        <w:t>-</w:t>
      </w:r>
      <w:r w:rsidR="000539D1" w:rsidRPr="00730A19">
        <w:rPr>
          <w:rFonts w:cstheme="minorHAnsi"/>
          <w:lang w:val="en-GB"/>
        </w:rPr>
        <w:t xml:space="preserve">Supply before the deadline set out in section </w:t>
      </w:r>
      <w:r w:rsidR="000539D1" w:rsidRPr="00730A19">
        <w:rPr>
          <w:rFonts w:cstheme="minorHAnsi"/>
          <w:lang w:val="en-GB"/>
        </w:rPr>
        <w:fldChar w:fldCharType="begin"/>
      </w:r>
      <w:r w:rsidR="000539D1" w:rsidRPr="00730A19">
        <w:rPr>
          <w:rFonts w:cstheme="minorHAnsi"/>
          <w:lang w:val="en-GB"/>
        </w:rPr>
        <w:instrText xml:space="preserve"> REF _Ref149165229 \r \h </w:instrText>
      </w:r>
      <w:r w:rsidR="000539D1" w:rsidRPr="00730A19">
        <w:rPr>
          <w:rFonts w:cstheme="minorHAnsi"/>
          <w:lang w:val="en-GB"/>
        </w:rPr>
      </w:r>
      <w:r w:rsidR="000539D1" w:rsidRPr="00730A19">
        <w:rPr>
          <w:rFonts w:cstheme="minorHAnsi"/>
          <w:lang w:val="en-GB"/>
        </w:rPr>
        <w:fldChar w:fldCharType="separate"/>
      </w:r>
      <w:r w:rsidR="000539D1" w:rsidRPr="00730A19">
        <w:rPr>
          <w:rFonts w:cstheme="minorHAnsi"/>
          <w:lang w:val="en-GB"/>
        </w:rPr>
        <w:t>3.4</w:t>
      </w:r>
      <w:r w:rsidR="000539D1" w:rsidRPr="00730A19">
        <w:rPr>
          <w:rFonts w:cstheme="minorHAnsi"/>
          <w:lang w:val="en-GB"/>
        </w:rPr>
        <w:fldChar w:fldCharType="end"/>
      </w:r>
      <w:r w:rsidR="000539D1" w:rsidRPr="00730A19">
        <w:rPr>
          <w:rFonts w:cstheme="minorHAnsi"/>
          <w:lang w:val="en-GB"/>
        </w:rPr>
        <w:t>.</w:t>
      </w:r>
    </w:p>
    <w:p w14:paraId="41E5AD92" w14:textId="0D6DC497" w:rsidR="00790941" w:rsidRPr="00730A19" w:rsidRDefault="00790941" w:rsidP="000002B0">
      <w:pPr>
        <w:pStyle w:val="Heading3"/>
        <w:ind w:left="993"/>
        <w:rPr>
          <w:lang w:val="en-GB"/>
        </w:rPr>
      </w:pPr>
      <w:bookmarkStart w:id="51" w:name="_Toc230249502"/>
      <w:r w:rsidRPr="00730A19">
        <w:rPr>
          <w:lang w:val="en-GB"/>
        </w:rPr>
        <w:t>E</w:t>
      </w:r>
      <w:r w:rsidR="00970A4A" w:rsidRPr="00730A19">
        <w:rPr>
          <w:lang w:val="en-GB"/>
        </w:rPr>
        <w:t xml:space="preserve">lectronic </w:t>
      </w:r>
      <w:r w:rsidR="00A3254A" w:rsidRPr="00730A19">
        <w:rPr>
          <w:lang w:val="en-GB"/>
        </w:rPr>
        <w:t>S</w:t>
      </w:r>
      <w:r w:rsidR="00FD219B" w:rsidRPr="00730A19">
        <w:rPr>
          <w:lang w:val="en-GB"/>
        </w:rPr>
        <w:t>ignature</w:t>
      </w:r>
      <w:r w:rsidR="0084288B" w:rsidRPr="00730A19">
        <w:rPr>
          <w:lang w:val="en-GB"/>
        </w:rPr>
        <w:t>s</w:t>
      </w:r>
      <w:bookmarkEnd w:id="51"/>
    </w:p>
    <w:p w14:paraId="646EB19B" w14:textId="4F729EBF" w:rsidR="00790941" w:rsidRPr="00730A19" w:rsidRDefault="0084288B" w:rsidP="00790941">
      <w:pPr>
        <w:rPr>
          <w:rFonts w:cstheme="minorHAnsi"/>
          <w:lang w:val="en-GB"/>
        </w:rPr>
      </w:pPr>
      <w:r w:rsidRPr="00730A19">
        <w:rPr>
          <w:rFonts w:cstheme="minorHAnsi"/>
          <w:lang w:val="en-GB"/>
        </w:rPr>
        <w:t xml:space="preserve">We recommend that suppliers use electronic signatures to authenticate themselves when submitting </w:t>
      </w:r>
      <w:r w:rsidR="0063284D" w:rsidRPr="00730A19">
        <w:rPr>
          <w:rFonts w:cstheme="minorHAnsi"/>
          <w:lang w:val="en-GB"/>
        </w:rPr>
        <w:t>tenders</w:t>
      </w:r>
      <w:r w:rsidRPr="00730A19">
        <w:rPr>
          <w:rFonts w:cstheme="minorHAnsi"/>
          <w:lang w:val="en-GB"/>
        </w:rPr>
        <w:t>. Electronic signatures can be obtained through</w:t>
      </w:r>
      <w:r w:rsidR="00790941" w:rsidRPr="00730A19">
        <w:rPr>
          <w:rFonts w:cstheme="minorHAnsi"/>
          <w:lang w:val="en-GB"/>
        </w:rPr>
        <w:t xml:space="preserve"> </w:t>
      </w:r>
      <w:hyperlink r:id="rId15" w:history="1">
        <w:r w:rsidR="00164025" w:rsidRPr="00730A19">
          <w:rPr>
            <w:rStyle w:val="Hyperlink"/>
            <w:rFonts w:cstheme="minorHAnsi"/>
            <w:lang w:val="en-GB"/>
          </w:rPr>
          <w:t>Commfides</w:t>
        </w:r>
      </w:hyperlink>
      <w:r w:rsidR="00790941" w:rsidRPr="00730A19">
        <w:rPr>
          <w:rFonts w:cstheme="minorHAnsi"/>
          <w:lang w:val="en-GB"/>
        </w:rPr>
        <w:t xml:space="preserve">, </w:t>
      </w:r>
      <w:hyperlink r:id="rId16" w:history="1">
        <w:r w:rsidR="005D785A" w:rsidRPr="00730A19">
          <w:rPr>
            <w:rStyle w:val="Hyperlink"/>
            <w:rFonts w:cstheme="minorHAnsi"/>
            <w:lang w:val="en-GB"/>
          </w:rPr>
          <w:t>Buypass</w:t>
        </w:r>
      </w:hyperlink>
      <w:r w:rsidR="005D785A" w:rsidRPr="00730A19">
        <w:rPr>
          <w:rFonts w:cstheme="minorHAnsi"/>
          <w:lang w:val="en-GB"/>
        </w:rPr>
        <w:t xml:space="preserve"> </w:t>
      </w:r>
      <w:r w:rsidRPr="00730A19">
        <w:rPr>
          <w:rFonts w:cstheme="minorHAnsi"/>
          <w:lang w:val="en-GB"/>
        </w:rPr>
        <w:t>or</w:t>
      </w:r>
      <w:r w:rsidR="00790941" w:rsidRPr="00730A19">
        <w:rPr>
          <w:rFonts w:cstheme="minorHAnsi"/>
          <w:lang w:val="en-GB"/>
        </w:rPr>
        <w:t xml:space="preserve"> </w:t>
      </w:r>
      <w:hyperlink r:id="rId17" w:history="1">
        <w:r w:rsidR="00E6336E" w:rsidRPr="00730A19">
          <w:rPr>
            <w:rStyle w:val="Hyperlink"/>
            <w:rFonts w:cstheme="minorHAnsi"/>
            <w:lang w:val="en-GB"/>
          </w:rPr>
          <w:t>BankID</w:t>
        </w:r>
      </w:hyperlink>
      <w:r w:rsidR="00790941" w:rsidRPr="00730A19">
        <w:rPr>
          <w:rFonts w:cstheme="minorHAnsi"/>
          <w:lang w:val="en-GB"/>
        </w:rPr>
        <w:t xml:space="preserve">. </w:t>
      </w:r>
      <w:r w:rsidRPr="00730A19">
        <w:rPr>
          <w:rFonts w:cstheme="minorHAnsi"/>
          <w:lang w:val="en-GB"/>
        </w:rPr>
        <w:t>It may take a few days to obtain an electronic signature, so it is advisable to initiate this process well in advance of the bid submission.</w:t>
      </w:r>
    </w:p>
    <w:p w14:paraId="474867BD" w14:textId="50E66D99" w:rsidR="00F03285" w:rsidRPr="00730A19" w:rsidRDefault="00763927" w:rsidP="000002B0">
      <w:pPr>
        <w:pStyle w:val="Heading3"/>
        <w:ind w:left="993"/>
        <w:rPr>
          <w:lang w:val="en-GB"/>
        </w:rPr>
      </w:pPr>
      <w:bookmarkStart w:id="52" w:name="_Toc230249503"/>
      <w:r w:rsidRPr="00730A19">
        <w:rPr>
          <w:lang w:val="en-GB"/>
        </w:rPr>
        <w:t xml:space="preserve">Tender </w:t>
      </w:r>
      <w:r w:rsidR="736D8223" w:rsidRPr="00730A19">
        <w:rPr>
          <w:lang w:val="en-GB"/>
        </w:rPr>
        <w:t>F</w:t>
      </w:r>
      <w:r w:rsidR="37782706" w:rsidRPr="00730A19">
        <w:rPr>
          <w:lang w:val="en-GB"/>
        </w:rPr>
        <w:t>ormat</w:t>
      </w:r>
      <w:bookmarkEnd w:id="52"/>
    </w:p>
    <w:p w14:paraId="1A49E557" w14:textId="493752F8" w:rsidR="00F00DEF" w:rsidRPr="00730A19" w:rsidRDefault="000E4FF8" w:rsidP="00691B30">
      <w:pPr>
        <w:rPr>
          <w:rFonts w:cstheme="minorHAnsi"/>
          <w:lang w:val="en-GB"/>
        </w:rPr>
      </w:pPr>
      <w:r w:rsidRPr="00730A19">
        <w:rPr>
          <w:rFonts w:cstheme="minorHAnsi"/>
          <w:lang w:val="en-GB"/>
        </w:rPr>
        <w:t>The supplier shall complete and respond to all sections in the procurement documents.</w:t>
      </w:r>
    </w:p>
    <w:p w14:paraId="6A782AA2" w14:textId="1C2E515E" w:rsidR="00425F4D" w:rsidRDefault="0023503E" w:rsidP="00691B30">
      <w:pPr>
        <w:rPr>
          <w:rFonts w:cstheme="minorHAnsi"/>
          <w:lang w:val="en-GB"/>
        </w:rPr>
      </w:pPr>
      <w:r w:rsidRPr="00730A19">
        <w:rPr>
          <w:rFonts w:cstheme="minorHAnsi"/>
          <w:lang w:val="en-GB"/>
        </w:rPr>
        <w:t>When su</w:t>
      </w:r>
      <w:r w:rsidR="00A264CF" w:rsidRPr="00730A19">
        <w:rPr>
          <w:rFonts w:cstheme="minorHAnsi"/>
          <w:lang w:val="en-GB"/>
        </w:rPr>
        <w:t>bmitting the tender, the supplier’s name should be specifie</w:t>
      </w:r>
      <w:r w:rsidR="002F7C42" w:rsidRPr="00730A19">
        <w:rPr>
          <w:rFonts w:cstheme="minorHAnsi"/>
          <w:lang w:val="en-GB"/>
        </w:rPr>
        <w:t>d</w:t>
      </w:r>
      <w:r w:rsidR="00A264CF" w:rsidRPr="00730A19">
        <w:rPr>
          <w:rFonts w:cstheme="minorHAnsi"/>
          <w:lang w:val="en-GB"/>
        </w:rPr>
        <w:t xml:space="preserve"> by a short name (of max. </w:t>
      </w:r>
      <w:r w:rsidR="00BA3AA4" w:rsidRPr="00730A19">
        <w:rPr>
          <w:rFonts w:cstheme="minorHAnsi"/>
          <w:lang w:val="en-GB"/>
        </w:rPr>
        <w:t>eight (</w:t>
      </w:r>
      <w:r w:rsidR="00A264CF" w:rsidRPr="00730A19">
        <w:rPr>
          <w:rFonts w:cstheme="minorHAnsi"/>
          <w:lang w:val="en-GB"/>
        </w:rPr>
        <w:t>8</w:t>
      </w:r>
      <w:r w:rsidR="00BA3AA4" w:rsidRPr="00730A19">
        <w:rPr>
          <w:rFonts w:cstheme="minorHAnsi"/>
          <w:lang w:val="en-GB"/>
        </w:rPr>
        <w:t>)</w:t>
      </w:r>
      <w:r w:rsidR="00A264CF" w:rsidRPr="00730A19">
        <w:rPr>
          <w:rFonts w:cstheme="minorHAnsi"/>
          <w:lang w:val="en-GB"/>
        </w:rPr>
        <w:t xml:space="preserve"> letters</w:t>
      </w:r>
      <w:r w:rsidR="00552CE6">
        <w:rPr>
          <w:rFonts w:cstheme="minorHAnsi"/>
          <w:lang w:val="en-GB"/>
        </w:rPr>
        <w:t>/characters</w:t>
      </w:r>
      <w:r w:rsidR="00A264CF" w:rsidRPr="00730A19">
        <w:rPr>
          <w:rFonts w:cstheme="minorHAnsi"/>
          <w:lang w:val="en-GB"/>
        </w:rPr>
        <w:t>)</w:t>
      </w:r>
      <w:r w:rsidR="00BA3AA4" w:rsidRPr="00730A19">
        <w:rPr>
          <w:rFonts w:cstheme="minorHAnsi"/>
          <w:lang w:val="en-GB"/>
        </w:rPr>
        <w:t>, using the following structure:</w:t>
      </w:r>
      <w:r w:rsidR="008146E0" w:rsidRPr="00730A19">
        <w:rPr>
          <w:rFonts w:cstheme="minorHAnsi"/>
          <w:lang w:val="en-GB"/>
        </w:rPr>
        <w:t xml:space="preserve"> </w:t>
      </w:r>
      <w:r w:rsidR="00BA3AA4" w:rsidRPr="00730A19">
        <w:rPr>
          <w:rFonts w:cstheme="minorHAnsi"/>
          <w:lang w:val="en-GB"/>
        </w:rPr>
        <w:t>[Doc. No.] [</w:t>
      </w:r>
      <w:r w:rsidR="00425F4D" w:rsidRPr="00730A19">
        <w:rPr>
          <w:rFonts w:cstheme="minorHAnsi"/>
          <w:lang w:val="en-GB"/>
        </w:rPr>
        <w:t>Short name of Supplier</w:t>
      </w:r>
      <w:r w:rsidR="00BA3AA4" w:rsidRPr="00730A19">
        <w:rPr>
          <w:rFonts w:cstheme="minorHAnsi"/>
          <w:lang w:val="en-GB"/>
        </w:rPr>
        <w:t>] [</w:t>
      </w:r>
      <w:r w:rsidR="00425F4D" w:rsidRPr="00730A19">
        <w:rPr>
          <w:rFonts w:cstheme="minorHAnsi"/>
          <w:lang w:val="en-GB"/>
        </w:rPr>
        <w:t>Document Name</w:t>
      </w:r>
      <w:r w:rsidR="00BA3AA4" w:rsidRPr="00730A19">
        <w:rPr>
          <w:rFonts w:cstheme="minorHAnsi"/>
          <w:lang w:val="en-GB"/>
        </w:rPr>
        <w:t>]</w:t>
      </w:r>
      <w:r w:rsidR="008146E0" w:rsidRPr="00730A19">
        <w:rPr>
          <w:rFonts w:cstheme="minorHAnsi"/>
          <w:lang w:val="en-GB"/>
        </w:rPr>
        <w:t xml:space="preserve">. </w:t>
      </w:r>
      <w:r w:rsidR="00425F4D" w:rsidRPr="00730A19">
        <w:rPr>
          <w:rFonts w:cstheme="minorHAnsi"/>
          <w:lang w:val="en-GB"/>
        </w:rPr>
        <w:t>Example: 01 [Supplier’s name]</w:t>
      </w:r>
      <w:r w:rsidR="00F00DEF" w:rsidRPr="00730A19">
        <w:rPr>
          <w:rFonts w:cstheme="minorHAnsi"/>
          <w:lang w:val="en-GB"/>
        </w:rPr>
        <w:t xml:space="preserve"> Tender Letter</w:t>
      </w:r>
    </w:p>
    <w:p w14:paraId="721DC980" w14:textId="45BBF23E" w:rsidR="00F35218" w:rsidRPr="00730A19" w:rsidRDefault="00F35218" w:rsidP="00691B30">
      <w:pPr>
        <w:rPr>
          <w:rFonts w:cstheme="minorHAnsi"/>
          <w:lang w:val="en-GB"/>
        </w:rPr>
      </w:pPr>
      <w:r>
        <w:rPr>
          <w:rFonts w:cstheme="minorHAnsi"/>
          <w:lang w:val="en-GB"/>
        </w:rPr>
        <w:t xml:space="preserve">All documents shall be submitted </w:t>
      </w:r>
      <w:r w:rsidR="005E5182">
        <w:rPr>
          <w:rFonts w:cstheme="minorHAnsi"/>
          <w:lang w:val="en-GB"/>
        </w:rPr>
        <w:t>in one zip-folder.</w:t>
      </w:r>
    </w:p>
    <w:p w14:paraId="084ADB5D" w14:textId="47D179F2" w:rsidR="00691B30" w:rsidRPr="00730A19" w:rsidRDefault="000E4FF8" w:rsidP="00691B30">
      <w:pPr>
        <w:rPr>
          <w:rFonts w:cstheme="minorHAnsi"/>
          <w:lang w:val="en-GB"/>
        </w:rPr>
      </w:pPr>
      <w:r w:rsidRPr="00730A19">
        <w:rPr>
          <w:rFonts w:cstheme="minorHAnsi"/>
          <w:lang w:val="en-GB"/>
        </w:rPr>
        <w:t>The</w:t>
      </w:r>
      <w:r w:rsidRPr="00730A19" w:rsidDel="00763927">
        <w:rPr>
          <w:rFonts w:cstheme="minorHAnsi"/>
          <w:lang w:val="en-GB"/>
        </w:rPr>
        <w:t xml:space="preserve"> </w:t>
      </w:r>
      <w:r w:rsidR="00763927" w:rsidRPr="00730A19">
        <w:rPr>
          <w:rFonts w:cstheme="minorHAnsi"/>
          <w:lang w:val="en-GB"/>
        </w:rPr>
        <w:t xml:space="preserve">tender </w:t>
      </w:r>
      <w:r w:rsidRPr="00730A19">
        <w:rPr>
          <w:rFonts w:cstheme="minorHAnsi"/>
          <w:lang w:val="en-GB"/>
        </w:rPr>
        <w:t xml:space="preserve">shall </w:t>
      </w:r>
      <w:r w:rsidR="007F7139" w:rsidRPr="00730A19">
        <w:rPr>
          <w:rFonts w:cstheme="minorHAnsi"/>
          <w:lang w:val="en-GB"/>
        </w:rPr>
        <w:t xml:space="preserve">contain the following documents and </w:t>
      </w:r>
      <w:r w:rsidRPr="00730A19">
        <w:rPr>
          <w:rFonts w:cstheme="minorHAnsi"/>
          <w:lang w:val="en-GB"/>
        </w:rPr>
        <w:t>be structured as follows</w:t>
      </w:r>
      <w:r w:rsidR="00691B30" w:rsidRPr="00730A19">
        <w:rPr>
          <w:rFonts w:cstheme="minorHAnsi"/>
          <w:lang w:val="en-GB"/>
        </w:rPr>
        <w:t>:</w:t>
      </w:r>
    </w:p>
    <w:tbl>
      <w:tblPr>
        <w:tblStyle w:val="ListTable3-Accent1"/>
        <w:tblW w:w="9062" w:type="dxa"/>
        <w:tblLook w:val="00A0" w:firstRow="1" w:lastRow="0" w:firstColumn="1" w:lastColumn="0" w:noHBand="0" w:noVBand="0"/>
      </w:tblPr>
      <w:tblGrid>
        <w:gridCol w:w="708"/>
        <w:gridCol w:w="4960"/>
        <w:gridCol w:w="1312"/>
        <w:gridCol w:w="2082"/>
      </w:tblGrid>
      <w:tr w:rsidR="006649A6" w:rsidRPr="00730A19" w14:paraId="062ACF62" w14:textId="77777777" w:rsidTr="00C73619">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708" w:type="dxa"/>
          </w:tcPr>
          <w:p w14:paraId="6CC050F4" w14:textId="130BDB6A" w:rsidR="006649A6" w:rsidRPr="00730A19" w:rsidRDefault="006649A6" w:rsidP="009C0BCB">
            <w:pPr>
              <w:rPr>
                <w:rFonts w:cstheme="minorHAnsi"/>
                <w:lang w:val="en-GB"/>
              </w:rPr>
            </w:pPr>
            <w:r w:rsidRPr="00730A19">
              <w:rPr>
                <w:rFonts w:cstheme="minorHAnsi"/>
                <w:lang w:val="en-GB"/>
              </w:rPr>
              <w:t>Doc. No.</w:t>
            </w:r>
          </w:p>
        </w:tc>
        <w:tc>
          <w:tcPr>
            <w:cnfStyle w:val="000010000000" w:firstRow="0" w:lastRow="0" w:firstColumn="0" w:lastColumn="0" w:oddVBand="1" w:evenVBand="0" w:oddHBand="0" w:evenHBand="0" w:firstRowFirstColumn="0" w:firstRowLastColumn="0" w:lastRowFirstColumn="0" w:lastRowLastColumn="0"/>
            <w:tcW w:w="4960" w:type="dxa"/>
          </w:tcPr>
          <w:p w14:paraId="41545019" w14:textId="6F3D2CD9" w:rsidR="006649A6" w:rsidRPr="00730A19" w:rsidRDefault="006649A6" w:rsidP="009C0BCB">
            <w:pPr>
              <w:rPr>
                <w:rFonts w:cstheme="minorHAnsi"/>
                <w:lang w:val="en-GB"/>
              </w:rPr>
            </w:pPr>
            <w:r w:rsidRPr="00730A19">
              <w:rPr>
                <w:rFonts w:cstheme="minorHAnsi"/>
                <w:lang w:val="en-GB"/>
              </w:rPr>
              <w:t>Document Name</w:t>
            </w:r>
          </w:p>
        </w:tc>
        <w:tc>
          <w:tcPr>
            <w:tcW w:w="1312" w:type="dxa"/>
            <w:tcBorders>
              <w:left w:val="single" w:sz="4" w:space="0" w:color="012A4C" w:themeColor="accent1"/>
              <w:right w:val="single" w:sz="4" w:space="0" w:color="012A4C" w:themeColor="accent1"/>
            </w:tcBorders>
          </w:tcPr>
          <w:p w14:paraId="5A91B1B0" w14:textId="60772068" w:rsidR="006649A6" w:rsidRPr="00730A19" w:rsidRDefault="006649A6" w:rsidP="009C0BCB">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730A19">
              <w:rPr>
                <w:rFonts w:cstheme="minorHAnsi"/>
                <w:lang w:val="en-GB"/>
              </w:rPr>
              <w:t>Format</w:t>
            </w:r>
          </w:p>
        </w:tc>
        <w:tc>
          <w:tcPr>
            <w:cnfStyle w:val="000010000000" w:firstRow="0" w:lastRow="0" w:firstColumn="0" w:lastColumn="0" w:oddVBand="1" w:evenVBand="0" w:oddHBand="0" w:evenHBand="0" w:firstRowFirstColumn="0" w:firstRowLastColumn="0" w:lastRowFirstColumn="0" w:lastRowLastColumn="0"/>
            <w:tcW w:w="2082" w:type="dxa"/>
          </w:tcPr>
          <w:p w14:paraId="225A8847" w14:textId="4A6E6A02" w:rsidR="006649A6" w:rsidRPr="00730A19" w:rsidRDefault="006649A6" w:rsidP="009C0BCB">
            <w:pPr>
              <w:rPr>
                <w:rFonts w:cstheme="minorHAnsi"/>
                <w:lang w:val="en-GB"/>
              </w:rPr>
            </w:pPr>
            <w:r w:rsidRPr="00730A19">
              <w:rPr>
                <w:rFonts w:cstheme="minorHAnsi"/>
                <w:lang w:val="en-GB"/>
              </w:rPr>
              <w:t>Reference</w:t>
            </w:r>
          </w:p>
        </w:tc>
      </w:tr>
      <w:tr w:rsidR="006649A6" w:rsidRPr="00730A19" w14:paraId="777952DD" w14:textId="77777777" w:rsidTr="00C736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8" w:type="dxa"/>
            <w:shd w:val="clear" w:color="auto" w:fill="auto"/>
          </w:tcPr>
          <w:p w14:paraId="18A3AAA5" w14:textId="7A77E666" w:rsidR="006649A6" w:rsidRPr="00730A19" w:rsidRDefault="00E36B66" w:rsidP="002C5744">
            <w:pPr>
              <w:jc w:val="center"/>
              <w:rPr>
                <w:rFonts w:cstheme="minorHAnsi"/>
                <w:lang w:val="en-GB"/>
              </w:rPr>
            </w:pPr>
            <w:r w:rsidRPr="00730A19">
              <w:rPr>
                <w:rFonts w:cstheme="minorHAnsi"/>
                <w:lang w:val="en-GB"/>
              </w:rPr>
              <w:t>0</w:t>
            </w:r>
            <w:r w:rsidR="006649A6" w:rsidRPr="00730A19">
              <w:rPr>
                <w:rFonts w:cstheme="minorHAnsi"/>
                <w:lang w:val="en-GB"/>
              </w:rPr>
              <w:t>1</w:t>
            </w:r>
          </w:p>
        </w:tc>
        <w:tc>
          <w:tcPr>
            <w:cnfStyle w:val="000010000000" w:firstRow="0" w:lastRow="0" w:firstColumn="0" w:lastColumn="0" w:oddVBand="1" w:evenVBand="0" w:oddHBand="0" w:evenHBand="0" w:firstRowFirstColumn="0" w:firstRowLastColumn="0" w:lastRowFirstColumn="0" w:lastRowLastColumn="0"/>
            <w:tcW w:w="4960" w:type="dxa"/>
          </w:tcPr>
          <w:p w14:paraId="08507446" w14:textId="29EE32ED" w:rsidR="006649A6" w:rsidRPr="00730A19" w:rsidRDefault="006649A6" w:rsidP="002C5744">
            <w:pPr>
              <w:rPr>
                <w:rFonts w:cstheme="minorHAnsi"/>
                <w:lang w:val="en-GB"/>
              </w:rPr>
            </w:pPr>
            <w:r w:rsidRPr="00730A19">
              <w:rPr>
                <w:rFonts w:cstheme="minorHAnsi"/>
                <w:lang w:val="en-GB"/>
              </w:rPr>
              <w:t>Tender Letter</w:t>
            </w:r>
          </w:p>
        </w:tc>
        <w:tc>
          <w:tcPr>
            <w:tcW w:w="1312" w:type="dxa"/>
          </w:tcPr>
          <w:p w14:paraId="11894493" w14:textId="32246C24" w:rsidR="006649A6" w:rsidRPr="00730A19" w:rsidRDefault="006649A6" w:rsidP="002C5744">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Word/PDF</w:t>
            </w:r>
          </w:p>
        </w:tc>
        <w:tc>
          <w:tcPr>
            <w:cnfStyle w:val="000010000000" w:firstRow="0" w:lastRow="0" w:firstColumn="0" w:lastColumn="0" w:oddVBand="1" w:evenVBand="0" w:oddHBand="0" w:evenHBand="0" w:firstRowFirstColumn="0" w:firstRowLastColumn="0" w:lastRowFirstColumn="0" w:lastRowLastColumn="0"/>
            <w:tcW w:w="2082" w:type="dxa"/>
          </w:tcPr>
          <w:p w14:paraId="5A187625" w14:textId="1C459940" w:rsidR="006649A6" w:rsidRPr="00730A19" w:rsidRDefault="006649A6" w:rsidP="002C5744">
            <w:pPr>
              <w:rPr>
                <w:rFonts w:cstheme="minorHAnsi"/>
                <w:lang w:val="en-GB"/>
              </w:rPr>
            </w:pPr>
            <w:r w:rsidRPr="00730A19">
              <w:rPr>
                <w:rFonts w:cstheme="minorHAnsi"/>
                <w:lang w:val="en-GB"/>
              </w:rPr>
              <w:t>Attachment 1</w:t>
            </w:r>
          </w:p>
        </w:tc>
      </w:tr>
      <w:tr w:rsidR="006649A6" w:rsidRPr="00730A19" w14:paraId="27EBF31B" w14:textId="77777777" w:rsidTr="00C73619">
        <w:trPr>
          <w:trHeight w:val="300"/>
        </w:trPr>
        <w:tc>
          <w:tcPr>
            <w:cnfStyle w:val="001000000000" w:firstRow="0" w:lastRow="0" w:firstColumn="1" w:lastColumn="0" w:oddVBand="0" w:evenVBand="0" w:oddHBand="0" w:evenHBand="0" w:firstRowFirstColumn="0" w:firstRowLastColumn="0" w:lastRowFirstColumn="0" w:lastRowLastColumn="0"/>
            <w:tcW w:w="708" w:type="dxa"/>
            <w:shd w:val="clear" w:color="auto" w:fill="auto"/>
          </w:tcPr>
          <w:p w14:paraId="7144543F" w14:textId="64CEC44C" w:rsidR="006649A6" w:rsidRPr="00730A19" w:rsidRDefault="00E36B66" w:rsidP="002C5744">
            <w:pPr>
              <w:jc w:val="center"/>
              <w:rPr>
                <w:lang w:val="en-GB"/>
              </w:rPr>
            </w:pPr>
            <w:r w:rsidRPr="00730A19">
              <w:rPr>
                <w:lang w:val="en-GB"/>
              </w:rPr>
              <w:t>0</w:t>
            </w:r>
            <w:r w:rsidR="006649A6" w:rsidRPr="00730A19">
              <w:rPr>
                <w:lang w:val="en-GB"/>
              </w:rPr>
              <w:t>2</w:t>
            </w:r>
          </w:p>
        </w:tc>
        <w:tc>
          <w:tcPr>
            <w:cnfStyle w:val="000010000000" w:firstRow="0" w:lastRow="0" w:firstColumn="0" w:lastColumn="0" w:oddVBand="1" w:evenVBand="0" w:oddHBand="0" w:evenHBand="0" w:firstRowFirstColumn="0" w:firstRowLastColumn="0" w:lastRowFirstColumn="0" w:lastRowLastColumn="0"/>
            <w:tcW w:w="4960" w:type="dxa"/>
          </w:tcPr>
          <w:p w14:paraId="5025CF5E" w14:textId="7760AB1E" w:rsidR="006649A6" w:rsidRPr="00730A19" w:rsidRDefault="006649A6" w:rsidP="002C5744">
            <w:pPr>
              <w:spacing w:after="160" w:line="257" w:lineRule="auto"/>
              <w:rPr>
                <w:rFonts w:ascii="Arial" w:eastAsia="Arial" w:hAnsi="Arial" w:cs="Arial"/>
                <w:lang w:val="en-GB"/>
              </w:rPr>
            </w:pPr>
            <w:r w:rsidRPr="00730A19">
              <w:rPr>
                <w:rFonts w:ascii="Arial" w:eastAsia="Arial" w:hAnsi="Arial" w:cs="Arial"/>
                <w:lang w:val="en-GB"/>
              </w:rPr>
              <w:t>Groups of economic operators submitting a joint request (if relevant)</w:t>
            </w:r>
          </w:p>
        </w:tc>
        <w:tc>
          <w:tcPr>
            <w:tcW w:w="1312" w:type="dxa"/>
          </w:tcPr>
          <w:p w14:paraId="31D12F54" w14:textId="2836315D" w:rsidR="006649A6" w:rsidRPr="00730A19" w:rsidRDefault="006649A6" w:rsidP="002C5744">
            <w:pPr>
              <w:cnfStyle w:val="000000000000" w:firstRow="0" w:lastRow="0" w:firstColumn="0" w:lastColumn="0" w:oddVBand="0" w:evenVBand="0" w:oddHBand="0" w:evenHBand="0" w:firstRowFirstColumn="0" w:firstRowLastColumn="0" w:lastRowFirstColumn="0" w:lastRowLastColumn="0"/>
              <w:rPr>
                <w:lang w:val="en-GB"/>
              </w:rPr>
            </w:pPr>
            <w:r w:rsidRPr="00730A19">
              <w:rPr>
                <w:lang w:val="en-GB"/>
              </w:rPr>
              <w:t>Word/PDF</w:t>
            </w:r>
          </w:p>
        </w:tc>
        <w:tc>
          <w:tcPr>
            <w:cnfStyle w:val="000010000000" w:firstRow="0" w:lastRow="0" w:firstColumn="0" w:lastColumn="0" w:oddVBand="1" w:evenVBand="0" w:oddHBand="0" w:evenHBand="0" w:firstRowFirstColumn="0" w:firstRowLastColumn="0" w:lastRowFirstColumn="0" w:lastRowLastColumn="0"/>
            <w:tcW w:w="2082" w:type="dxa"/>
          </w:tcPr>
          <w:p w14:paraId="5E02F755" w14:textId="3514FD06" w:rsidR="006649A6" w:rsidRPr="00730A19" w:rsidRDefault="006649A6" w:rsidP="002C5744">
            <w:pPr>
              <w:rPr>
                <w:lang w:val="en-GB"/>
              </w:rPr>
            </w:pPr>
            <w:r w:rsidRPr="00730A19">
              <w:rPr>
                <w:lang w:val="en-GB"/>
              </w:rPr>
              <w:t>Attachment 2</w:t>
            </w:r>
          </w:p>
        </w:tc>
      </w:tr>
      <w:tr w:rsidR="006649A6" w:rsidRPr="00730A19" w14:paraId="3CACFB71" w14:textId="77777777" w:rsidTr="00C736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8" w:type="dxa"/>
            <w:shd w:val="clear" w:color="auto" w:fill="auto"/>
          </w:tcPr>
          <w:p w14:paraId="06B1B268" w14:textId="6B4D9184" w:rsidR="006649A6" w:rsidRPr="00730A19" w:rsidRDefault="00E36B66" w:rsidP="002C5744">
            <w:pPr>
              <w:jc w:val="center"/>
              <w:rPr>
                <w:rFonts w:cstheme="minorHAnsi"/>
                <w:lang w:val="en-GB"/>
              </w:rPr>
            </w:pPr>
            <w:r w:rsidRPr="00730A19">
              <w:rPr>
                <w:rFonts w:cstheme="minorHAnsi"/>
                <w:lang w:val="en-GB"/>
              </w:rPr>
              <w:t>0</w:t>
            </w:r>
            <w:r w:rsidR="006649A6" w:rsidRPr="00730A19">
              <w:rPr>
                <w:rFonts w:cstheme="minorHAnsi"/>
                <w:lang w:val="en-GB"/>
              </w:rPr>
              <w:t>3</w:t>
            </w:r>
          </w:p>
        </w:tc>
        <w:tc>
          <w:tcPr>
            <w:cnfStyle w:val="000010000000" w:firstRow="0" w:lastRow="0" w:firstColumn="0" w:lastColumn="0" w:oddVBand="1" w:evenVBand="0" w:oddHBand="0" w:evenHBand="0" w:firstRowFirstColumn="0" w:firstRowLastColumn="0" w:lastRowFirstColumn="0" w:lastRowLastColumn="0"/>
            <w:tcW w:w="4960" w:type="dxa"/>
          </w:tcPr>
          <w:p w14:paraId="66758468" w14:textId="607719D3" w:rsidR="006649A6" w:rsidRPr="00730A19" w:rsidRDefault="006649A6" w:rsidP="002C5744">
            <w:pPr>
              <w:rPr>
                <w:rFonts w:cstheme="minorHAnsi"/>
                <w:lang w:val="en-GB"/>
              </w:rPr>
            </w:pPr>
            <w:r w:rsidRPr="00730A19">
              <w:rPr>
                <w:rFonts w:cstheme="minorHAnsi"/>
                <w:lang w:val="en-GB"/>
              </w:rPr>
              <w:t>Statement of Confidentiality</w:t>
            </w:r>
          </w:p>
        </w:tc>
        <w:tc>
          <w:tcPr>
            <w:tcW w:w="1312" w:type="dxa"/>
          </w:tcPr>
          <w:p w14:paraId="45657441" w14:textId="542692BC" w:rsidR="006649A6" w:rsidRPr="00730A19" w:rsidRDefault="006649A6" w:rsidP="002C5744">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Word/PDF</w:t>
            </w:r>
          </w:p>
        </w:tc>
        <w:tc>
          <w:tcPr>
            <w:cnfStyle w:val="000010000000" w:firstRow="0" w:lastRow="0" w:firstColumn="0" w:lastColumn="0" w:oddVBand="1" w:evenVBand="0" w:oddHBand="0" w:evenHBand="0" w:firstRowFirstColumn="0" w:firstRowLastColumn="0" w:lastRowFirstColumn="0" w:lastRowLastColumn="0"/>
            <w:tcW w:w="2082" w:type="dxa"/>
          </w:tcPr>
          <w:p w14:paraId="6029BFB9" w14:textId="2A997AAB" w:rsidR="006649A6" w:rsidRPr="00730A19" w:rsidRDefault="006649A6" w:rsidP="002C5744">
            <w:pPr>
              <w:rPr>
                <w:rFonts w:cstheme="minorHAnsi"/>
                <w:lang w:val="en-GB"/>
              </w:rPr>
            </w:pPr>
            <w:r w:rsidRPr="00730A19">
              <w:rPr>
                <w:rFonts w:cstheme="minorHAnsi"/>
                <w:lang w:val="en-GB"/>
              </w:rPr>
              <w:t xml:space="preserve">Attachment </w:t>
            </w:r>
            <w:r w:rsidR="00DF02BD">
              <w:rPr>
                <w:rFonts w:cstheme="minorHAnsi"/>
                <w:lang w:val="en-GB"/>
              </w:rPr>
              <w:t>3</w:t>
            </w:r>
          </w:p>
        </w:tc>
      </w:tr>
      <w:tr w:rsidR="006649A6" w:rsidRPr="00730A19" w14:paraId="29600960" w14:textId="77777777" w:rsidTr="00C73619">
        <w:trPr>
          <w:trHeight w:val="300"/>
        </w:trPr>
        <w:tc>
          <w:tcPr>
            <w:cnfStyle w:val="001000000000" w:firstRow="0" w:lastRow="0" w:firstColumn="1" w:lastColumn="0" w:oddVBand="0" w:evenVBand="0" w:oddHBand="0" w:evenHBand="0" w:firstRowFirstColumn="0" w:firstRowLastColumn="0" w:lastRowFirstColumn="0" w:lastRowLastColumn="0"/>
            <w:tcW w:w="708" w:type="dxa"/>
            <w:shd w:val="clear" w:color="auto" w:fill="auto"/>
          </w:tcPr>
          <w:p w14:paraId="66029002" w14:textId="19D4631A" w:rsidR="006649A6" w:rsidRPr="00730A19" w:rsidRDefault="00E36B66" w:rsidP="002C5744">
            <w:pPr>
              <w:jc w:val="center"/>
              <w:rPr>
                <w:rFonts w:cstheme="minorHAnsi"/>
                <w:lang w:val="en-GB"/>
              </w:rPr>
            </w:pPr>
            <w:r w:rsidRPr="00730A19">
              <w:rPr>
                <w:rFonts w:cstheme="minorHAnsi"/>
                <w:lang w:val="en-GB"/>
              </w:rPr>
              <w:t>0</w:t>
            </w:r>
            <w:r w:rsidR="006649A6" w:rsidRPr="00730A19">
              <w:rPr>
                <w:rFonts w:cstheme="minorHAnsi"/>
                <w:lang w:val="en-GB"/>
              </w:rPr>
              <w:t>4</w:t>
            </w:r>
          </w:p>
        </w:tc>
        <w:tc>
          <w:tcPr>
            <w:cnfStyle w:val="000010000000" w:firstRow="0" w:lastRow="0" w:firstColumn="0" w:lastColumn="0" w:oddVBand="1" w:evenVBand="0" w:oddHBand="0" w:evenHBand="0" w:firstRowFirstColumn="0" w:firstRowLastColumn="0" w:lastRowFirstColumn="0" w:lastRowLastColumn="0"/>
            <w:tcW w:w="4960" w:type="dxa"/>
          </w:tcPr>
          <w:p w14:paraId="51980B0D" w14:textId="07305D42" w:rsidR="006649A6" w:rsidRPr="00730A19" w:rsidRDefault="006649A6" w:rsidP="002C5744">
            <w:pPr>
              <w:rPr>
                <w:rFonts w:cstheme="minorHAnsi"/>
                <w:lang w:val="en-GB"/>
              </w:rPr>
            </w:pPr>
            <w:r w:rsidRPr="00730A19">
              <w:rPr>
                <w:rFonts w:cstheme="minorHAnsi"/>
                <w:lang w:val="en-GB"/>
              </w:rPr>
              <w:t>Redacted Version of the Bid</w:t>
            </w:r>
          </w:p>
        </w:tc>
        <w:tc>
          <w:tcPr>
            <w:tcW w:w="1312" w:type="dxa"/>
          </w:tcPr>
          <w:p w14:paraId="50ECCB43" w14:textId="65766865" w:rsidR="006649A6" w:rsidRPr="00730A19" w:rsidRDefault="006649A6" w:rsidP="002C5744">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730A19">
              <w:rPr>
                <w:rFonts w:cstheme="minorHAnsi"/>
                <w:lang w:val="en-GB"/>
              </w:rPr>
              <w:t>PDF</w:t>
            </w:r>
          </w:p>
        </w:tc>
        <w:tc>
          <w:tcPr>
            <w:cnfStyle w:val="000010000000" w:firstRow="0" w:lastRow="0" w:firstColumn="0" w:lastColumn="0" w:oddVBand="1" w:evenVBand="0" w:oddHBand="0" w:evenHBand="0" w:firstRowFirstColumn="0" w:firstRowLastColumn="0" w:lastRowFirstColumn="0" w:lastRowLastColumn="0"/>
            <w:tcW w:w="2082" w:type="dxa"/>
          </w:tcPr>
          <w:p w14:paraId="273EA581" w14:textId="67B64329" w:rsidR="006649A6" w:rsidRPr="00730A19" w:rsidRDefault="006649A6" w:rsidP="002C5744">
            <w:pPr>
              <w:rPr>
                <w:rFonts w:cstheme="minorHAnsi"/>
                <w:lang w:val="en-GB"/>
              </w:rPr>
            </w:pPr>
            <w:r w:rsidRPr="00730A19">
              <w:rPr>
                <w:rFonts w:cstheme="minorHAnsi"/>
                <w:lang w:val="en-GB"/>
              </w:rPr>
              <w:t>Attachment 2.1</w:t>
            </w:r>
          </w:p>
        </w:tc>
      </w:tr>
      <w:tr w:rsidR="006649A6" w:rsidRPr="00730A19" w14:paraId="7A55B659" w14:textId="77777777" w:rsidTr="00C736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8" w:type="dxa"/>
            <w:shd w:val="clear" w:color="auto" w:fill="auto"/>
          </w:tcPr>
          <w:p w14:paraId="16DCE364" w14:textId="5D03A8E4" w:rsidR="006649A6" w:rsidRPr="00730A19" w:rsidRDefault="00E36B66" w:rsidP="002C5744">
            <w:pPr>
              <w:jc w:val="center"/>
              <w:rPr>
                <w:rFonts w:cstheme="minorHAnsi"/>
                <w:lang w:val="en-GB"/>
              </w:rPr>
            </w:pPr>
            <w:r w:rsidRPr="00730A19">
              <w:rPr>
                <w:rFonts w:cstheme="minorHAnsi"/>
                <w:lang w:val="en-GB"/>
              </w:rPr>
              <w:t>0</w:t>
            </w:r>
            <w:r w:rsidR="00293919">
              <w:rPr>
                <w:rFonts w:cstheme="minorHAnsi"/>
                <w:lang w:val="en-GB"/>
              </w:rPr>
              <w:t>5</w:t>
            </w:r>
          </w:p>
        </w:tc>
        <w:tc>
          <w:tcPr>
            <w:cnfStyle w:val="000010000000" w:firstRow="0" w:lastRow="0" w:firstColumn="0" w:lastColumn="0" w:oddVBand="1" w:evenVBand="0" w:oddHBand="0" w:evenHBand="0" w:firstRowFirstColumn="0" w:firstRowLastColumn="0" w:lastRowFirstColumn="0" w:lastRowLastColumn="0"/>
            <w:tcW w:w="4960" w:type="dxa"/>
          </w:tcPr>
          <w:p w14:paraId="733C89E3" w14:textId="52C1C15B" w:rsidR="006649A6" w:rsidRPr="00730A19" w:rsidRDefault="006649A6" w:rsidP="002C5744">
            <w:pPr>
              <w:rPr>
                <w:rFonts w:cstheme="minorHAnsi"/>
                <w:lang w:val="en-GB"/>
              </w:rPr>
            </w:pPr>
            <w:r w:rsidRPr="00730A19">
              <w:rPr>
                <w:rFonts w:cstheme="minorHAnsi"/>
                <w:lang w:val="en-GB"/>
              </w:rPr>
              <w:t>Deviations and reservations</w:t>
            </w:r>
          </w:p>
        </w:tc>
        <w:tc>
          <w:tcPr>
            <w:tcW w:w="1312" w:type="dxa"/>
          </w:tcPr>
          <w:p w14:paraId="7482B43C" w14:textId="72BD7725" w:rsidR="006649A6" w:rsidRPr="00730A19" w:rsidRDefault="006649A6" w:rsidP="002C5744">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Word/PDF</w:t>
            </w:r>
          </w:p>
        </w:tc>
        <w:tc>
          <w:tcPr>
            <w:cnfStyle w:val="000010000000" w:firstRow="0" w:lastRow="0" w:firstColumn="0" w:lastColumn="0" w:oddVBand="1" w:evenVBand="0" w:oddHBand="0" w:evenHBand="0" w:firstRowFirstColumn="0" w:firstRowLastColumn="0" w:lastRowFirstColumn="0" w:lastRowLastColumn="0"/>
            <w:tcW w:w="2082" w:type="dxa"/>
          </w:tcPr>
          <w:p w14:paraId="55495BDB" w14:textId="404BC84B" w:rsidR="006649A6" w:rsidRPr="00730A19" w:rsidRDefault="006649A6" w:rsidP="002C5744">
            <w:pPr>
              <w:rPr>
                <w:rFonts w:cstheme="minorHAnsi"/>
                <w:lang w:val="en-GB"/>
              </w:rPr>
            </w:pPr>
            <w:r w:rsidRPr="00730A19">
              <w:rPr>
                <w:lang w:val="en-GB"/>
              </w:rPr>
              <w:t>Attachment 4</w:t>
            </w:r>
          </w:p>
        </w:tc>
      </w:tr>
      <w:tr w:rsidR="006649A6" w:rsidRPr="00730A19" w14:paraId="10DD2BBB" w14:textId="77777777" w:rsidTr="00C73619">
        <w:trPr>
          <w:trHeight w:val="300"/>
        </w:trPr>
        <w:tc>
          <w:tcPr>
            <w:cnfStyle w:val="001000000000" w:firstRow="0" w:lastRow="0" w:firstColumn="1" w:lastColumn="0" w:oddVBand="0" w:evenVBand="0" w:oddHBand="0" w:evenHBand="0" w:firstRowFirstColumn="0" w:firstRowLastColumn="0" w:lastRowFirstColumn="0" w:lastRowLastColumn="0"/>
            <w:tcW w:w="708" w:type="dxa"/>
            <w:shd w:val="clear" w:color="auto" w:fill="auto"/>
          </w:tcPr>
          <w:p w14:paraId="152F1CD9" w14:textId="70732A90" w:rsidR="006649A6" w:rsidRPr="00730A19" w:rsidRDefault="00E36B66" w:rsidP="002C5744">
            <w:pPr>
              <w:jc w:val="center"/>
              <w:rPr>
                <w:rFonts w:cstheme="minorHAnsi"/>
                <w:lang w:val="en-GB"/>
              </w:rPr>
            </w:pPr>
            <w:r w:rsidRPr="00730A19">
              <w:rPr>
                <w:rFonts w:cstheme="minorHAnsi"/>
                <w:lang w:val="en-GB"/>
              </w:rPr>
              <w:t>0</w:t>
            </w:r>
            <w:r w:rsidR="00293919">
              <w:rPr>
                <w:rFonts w:cstheme="minorHAnsi"/>
                <w:lang w:val="en-GB"/>
              </w:rPr>
              <w:t>6</w:t>
            </w:r>
          </w:p>
        </w:tc>
        <w:tc>
          <w:tcPr>
            <w:cnfStyle w:val="000010000000" w:firstRow="0" w:lastRow="0" w:firstColumn="0" w:lastColumn="0" w:oddVBand="1" w:evenVBand="0" w:oddHBand="0" w:evenHBand="0" w:firstRowFirstColumn="0" w:firstRowLastColumn="0" w:lastRowFirstColumn="0" w:lastRowLastColumn="0"/>
            <w:tcW w:w="4960" w:type="dxa"/>
          </w:tcPr>
          <w:p w14:paraId="0053874C" w14:textId="1A0CF35D" w:rsidR="006649A6" w:rsidRPr="00730A19" w:rsidRDefault="006649A6" w:rsidP="002C5744">
            <w:pPr>
              <w:rPr>
                <w:rFonts w:cstheme="minorHAnsi"/>
                <w:lang w:val="en-GB"/>
              </w:rPr>
            </w:pPr>
            <w:r w:rsidRPr="00730A19">
              <w:rPr>
                <w:rFonts w:cstheme="minorHAnsi"/>
                <w:lang w:val="en-GB"/>
              </w:rPr>
              <w:t>Tax Certificate</w:t>
            </w:r>
          </w:p>
        </w:tc>
        <w:tc>
          <w:tcPr>
            <w:tcW w:w="1312" w:type="dxa"/>
          </w:tcPr>
          <w:p w14:paraId="1F7A0E15" w14:textId="7DE0E683" w:rsidR="006649A6" w:rsidRPr="00730A19" w:rsidRDefault="006649A6" w:rsidP="002C5744">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730A19">
              <w:rPr>
                <w:rFonts w:cstheme="minorHAnsi"/>
                <w:lang w:val="en-GB"/>
              </w:rPr>
              <w:t>PDF</w:t>
            </w:r>
          </w:p>
        </w:tc>
        <w:tc>
          <w:tcPr>
            <w:cnfStyle w:val="000010000000" w:firstRow="0" w:lastRow="0" w:firstColumn="0" w:lastColumn="0" w:oddVBand="1" w:evenVBand="0" w:oddHBand="0" w:evenHBand="0" w:firstRowFirstColumn="0" w:firstRowLastColumn="0" w:lastRowFirstColumn="0" w:lastRowLastColumn="0"/>
            <w:tcW w:w="2082" w:type="dxa"/>
          </w:tcPr>
          <w:p w14:paraId="287AFA32" w14:textId="37F8247B" w:rsidR="006649A6" w:rsidRPr="00730A19" w:rsidRDefault="006649A6" w:rsidP="002C5744">
            <w:pPr>
              <w:rPr>
                <w:rFonts w:cstheme="minorHAnsi"/>
                <w:lang w:val="en-GB"/>
              </w:rPr>
            </w:pPr>
            <w:r w:rsidRPr="00730A19">
              <w:rPr>
                <w:rFonts w:cstheme="minorHAnsi"/>
                <w:lang w:val="en-GB"/>
              </w:rPr>
              <w:t xml:space="preserve">cf. section </w:t>
            </w:r>
            <w:r w:rsidRPr="00730A19">
              <w:rPr>
                <w:rFonts w:cstheme="minorHAnsi"/>
                <w:lang w:val="en-GB"/>
              </w:rPr>
              <w:fldChar w:fldCharType="begin"/>
            </w:r>
            <w:r w:rsidRPr="00730A19">
              <w:rPr>
                <w:rFonts w:cstheme="minorHAnsi"/>
                <w:lang w:val="en-GB"/>
              </w:rPr>
              <w:instrText xml:space="preserve"> REF _Ref149993111 \r \h </w:instrText>
            </w:r>
            <w:r w:rsidRPr="00730A19">
              <w:rPr>
                <w:rFonts w:cstheme="minorHAnsi"/>
                <w:lang w:val="en-GB"/>
              </w:rPr>
            </w:r>
            <w:r w:rsidRPr="00730A19">
              <w:rPr>
                <w:rFonts w:cstheme="minorHAnsi"/>
                <w:lang w:val="en-GB"/>
              </w:rPr>
              <w:fldChar w:fldCharType="separate"/>
            </w:r>
            <w:r w:rsidRPr="00730A19">
              <w:rPr>
                <w:rFonts w:cstheme="minorHAnsi"/>
                <w:lang w:val="en-GB"/>
              </w:rPr>
              <w:t>6.1</w:t>
            </w:r>
            <w:r w:rsidRPr="00730A19">
              <w:rPr>
                <w:rFonts w:cstheme="minorHAnsi"/>
                <w:lang w:val="en-GB"/>
              </w:rPr>
              <w:fldChar w:fldCharType="end"/>
            </w:r>
            <w:r w:rsidRPr="00730A19">
              <w:rPr>
                <w:rFonts w:cstheme="minorHAnsi"/>
                <w:lang w:val="en-GB"/>
              </w:rPr>
              <w:t>.</w:t>
            </w:r>
          </w:p>
        </w:tc>
      </w:tr>
      <w:tr w:rsidR="006649A6" w:rsidRPr="00730A19" w14:paraId="6CC9F948" w14:textId="77777777" w:rsidTr="00C736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8" w:type="dxa"/>
          </w:tcPr>
          <w:p w14:paraId="176805E2" w14:textId="0D34BA32" w:rsidR="006649A6" w:rsidRPr="00730A19" w:rsidRDefault="00E36B66" w:rsidP="00C71240">
            <w:pPr>
              <w:jc w:val="center"/>
              <w:rPr>
                <w:rFonts w:cstheme="minorHAnsi"/>
                <w:lang w:val="en-GB"/>
              </w:rPr>
            </w:pPr>
            <w:r w:rsidRPr="00730A19">
              <w:rPr>
                <w:rFonts w:cstheme="minorHAnsi"/>
                <w:lang w:val="en-GB"/>
              </w:rPr>
              <w:t>0</w:t>
            </w:r>
            <w:r w:rsidR="00293919">
              <w:rPr>
                <w:rFonts w:cstheme="minorHAnsi"/>
                <w:lang w:val="en-GB"/>
              </w:rPr>
              <w:t>7</w:t>
            </w:r>
          </w:p>
        </w:tc>
        <w:tc>
          <w:tcPr>
            <w:cnfStyle w:val="000010000000" w:firstRow="0" w:lastRow="0" w:firstColumn="0" w:lastColumn="0" w:oddVBand="1" w:evenVBand="0" w:oddHBand="0" w:evenHBand="0" w:firstRowFirstColumn="0" w:firstRowLastColumn="0" w:lastRowFirstColumn="0" w:lastRowLastColumn="0"/>
            <w:tcW w:w="4960" w:type="dxa"/>
          </w:tcPr>
          <w:p w14:paraId="4F6E9137" w14:textId="58137ECE" w:rsidR="006649A6" w:rsidRPr="00730A19" w:rsidRDefault="006649A6" w:rsidP="00C71240">
            <w:pPr>
              <w:rPr>
                <w:rFonts w:cstheme="minorHAnsi"/>
                <w:lang w:val="en-GB"/>
              </w:rPr>
            </w:pPr>
            <w:r w:rsidRPr="00730A19">
              <w:rPr>
                <w:rFonts w:cstheme="minorHAnsi"/>
                <w:lang w:val="en-GB"/>
              </w:rPr>
              <w:t>Declaration of Commitment (if relevant)</w:t>
            </w:r>
          </w:p>
        </w:tc>
        <w:tc>
          <w:tcPr>
            <w:tcW w:w="1312" w:type="dxa"/>
          </w:tcPr>
          <w:p w14:paraId="5FC5DB12" w14:textId="66E99FAC" w:rsidR="006649A6" w:rsidRPr="00730A19" w:rsidRDefault="006649A6" w:rsidP="00C71240">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Word/PDF</w:t>
            </w:r>
          </w:p>
        </w:tc>
        <w:tc>
          <w:tcPr>
            <w:cnfStyle w:val="000010000000" w:firstRow="0" w:lastRow="0" w:firstColumn="0" w:lastColumn="0" w:oddVBand="1" w:evenVBand="0" w:oddHBand="0" w:evenHBand="0" w:firstRowFirstColumn="0" w:firstRowLastColumn="0" w:lastRowFirstColumn="0" w:lastRowLastColumn="0"/>
            <w:tcW w:w="2082" w:type="dxa"/>
          </w:tcPr>
          <w:p w14:paraId="4472378D" w14:textId="4B1D5BFA" w:rsidR="006649A6" w:rsidRPr="00730A19" w:rsidRDefault="006649A6" w:rsidP="00C71240">
            <w:pPr>
              <w:rPr>
                <w:rFonts w:cstheme="minorHAnsi"/>
                <w:lang w:val="en-GB"/>
              </w:rPr>
            </w:pPr>
            <w:r w:rsidRPr="00730A19">
              <w:rPr>
                <w:rFonts w:cstheme="minorHAnsi"/>
                <w:lang w:val="en-GB"/>
              </w:rPr>
              <w:t>Attachment 5</w:t>
            </w:r>
          </w:p>
        </w:tc>
      </w:tr>
      <w:tr w:rsidR="006649A6" w:rsidRPr="00730A19" w14:paraId="154D9181" w14:textId="77777777" w:rsidTr="00C73619">
        <w:trPr>
          <w:trHeight w:val="300"/>
        </w:trPr>
        <w:tc>
          <w:tcPr>
            <w:cnfStyle w:val="001000000000" w:firstRow="0" w:lastRow="0" w:firstColumn="1" w:lastColumn="0" w:oddVBand="0" w:evenVBand="0" w:oddHBand="0" w:evenHBand="0" w:firstRowFirstColumn="0" w:firstRowLastColumn="0" w:lastRowFirstColumn="0" w:lastRowLastColumn="0"/>
            <w:tcW w:w="708" w:type="dxa"/>
          </w:tcPr>
          <w:p w14:paraId="790F386E" w14:textId="0336F3B8" w:rsidR="006649A6" w:rsidRPr="00730A19" w:rsidRDefault="006649A6" w:rsidP="00C71240">
            <w:pPr>
              <w:jc w:val="center"/>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4960" w:type="dxa"/>
          </w:tcPr>
          <w:p w14:paraId="6684C0B1" w14:textId="0667320F" w:rsidR="008F405F" w:rsidRPr="008F405F" w:rsidRDefault="008F405F" w:rsidP="008F405F">
            <w:pPr>
              <w:pStyle w:val="ListParagraph"/>
              <w:numPr>
                <w:ilvl w:val="3"/>
                <w:numId w:val="2"/>
              </w:numPr>
              <w:rPr>
                <w:rFonts w:cstheme="minorHAnsi"/>
                <w:lang w:val="en-GB"/>
              </w:rPr>
            </w:pPr>
          </w:p>
        </w:tc>
        <w:tc>
          <w:tcPr>
            <w:tcW w:w="1312" w:type="dxa"/>
          </w:tcPr>
          <w:p w14:paraId="0DE12144" w14:textId="3FF82ADD" w:rsidR="006649A6" w:rsidRPr="00730A19" w:rsidRDefault="006649A6" w:rsidP="00C71240">
            <w:pPr>
              <w:cnfStyle w:val="000000000000" w:firstRow="0" w:lastRow="0" w:firstColumn="0" w:lastColumn="0" w:oddVBand="0" w:evenVBand="0" w:oddHBand="0" w:evenHBand="0" w:firstRowFirstColumn="0" w:firstRowLastColumn="0" w:lastRowFirstColumn="0" w:lastRowLastColumn="0"/>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2082" w:type="dxa"/>
          </w:tcPr>
          <w:p w14:paraId="10C5F4D0" w14:textId="2E9129B7" w:rsidR="006649A6" w:rsidRPr="00730A19" w:rsidRDefault="006649A6" w:rsidP="00C71240">
            <w:pPr>
              <w:rPr>
                <w:rFonts w:cstheme="minorHAnsi"/>
                <w:lang w:val="en-GB"/>
              </w:rPr>
            </w:pPr>
          </w:p>
        </w:tc>
      </w:tr>
      <w:tr w:rsidR="006649A6" w:rsidRPr="00730A19" w14:paraId="104CCABB" w14:textId="77777777" w:rsidTr="00C736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8" w:type="dxa"/>
          </w:tcPr>
          <w:p w14:paraId="2562CD6D" w14:textId="456839F2" w:rsidR="006649A6" w:rsidRPr="00730A19" w:rsidRDefault="007570E1" w:rsidP="00C71240">
            <w:pPr>
              <w:jc w:val="center"/>
              <w:rPr>
                <w:rFonts w:cstheme="minorHAnsi"/>
                <w:lang w:val="en-GB"/>
              </w:rPr>
            </w:pPr>
            <w:r w:rsidRPr="00730A19">
              <w:rPr>
                <w:rFonts w:cstheme="minorHAnsi"/>
                <w:lang w:val="en-GB"/>
              </w:rPr>
              <w:t>0</w:t>
            </w:r>
            <w:r w:rsidR="00293919">
              <w:rPr>
                <w:rFonts w:cstheme="minorHAnsi"/>
                <w:lang w:val="en-GB"/>
              </w:rPr>
              <w:t>8</w:t>
            </w:r>
          </w:p>
        </w:tc>
        <w:tc>
          <w:tcPr>
            <w:cnfStyle w:val="000010000000" w:firstRow="0" w:lastRow="0" w:firstColumn="0" w:lastColumn="0" w:oddVBand="1" w:evenVBand="0" w:oddHBand="0" w:evenHBand="0" w:firstRowFirstColumn="0" w:firstRowLastColumn="0" w:lastRowFirstColumn="0" w:lastRowLastColumn="0"/>
            <w:tcW w:w="4960" w:type="dxa"/>
          </w:tcPr>
          <w:p w14:paraId="14F3C956" w14:textId="3BAF6503" w:rsidR="006649A6" w:rsidRDefault="006649A6" w:rsidP="00C71240">
            <w:pPr>
              <w:rPr>
                <w:rFonts w:cstheme="minorHAnsi"/>
                <w:lang w:val="en-GB"/>
              </w:rPr>
            </w:pPr>
            <w:r w:rsidRPr="00730A19">
              <w:rPr>
                <w:rFonts w:cstheme="minorHAnsi"/>
                <w:lang w:val="en-GB"/>
              </w:rPr>
              <w:t xml:space="preserve">SSA-B - Assistance Agreement, simple </w:t>
            </w:r>
          </w:p>
          <w:p w14:paraId="2CFC8C2B" w14:textId="5B8CD3BF" w:rsidR="00C062F4" w:rsidRPr="00C062F4" w:rsidRDefault="00C062F4" w:rsidP="00C062F4">
            <w:pPr>
              <w:pStyle w:val="ListParagraph"/>
              <w:numPr>
                <w:ilvl w:val="3"/>
                <w:numId w:val="2"/>
              </w:numPr>
              <w:rPr>
                <w:rFonts w:cstheme="minorHAnsi"/>
                <w:lang w:val="en-GB"/>
              </w:rPr>
            </w:pPr>
            <w:r>
              <w:rPr>
                <w:rFonts w:cstheme="minorHAnsi"/>
                <w:lang w:val="en-GB"/>
              </w:rPr>
              <w:t>Included filled out section 1.4</w:t>
            </w:r>
            <w:r w:rsidR="006C42A4">
              <w:rPr>
                <w:rFonts w:cstheme="minorHAnsi"/>
                <w:lang w:val="en-GB"/>
              </w:rPr>
              <w:t>, 1.5 and 4.1</w:t>
            </w:r>
          </w:p>
        </w:tc>
        <w:tc>
          <w:tcPr>
            <w:tcW w:w="1312" w:type="dxa"/>
            <w:tcBorders>
              <w:left w:val="single" w:sz="4" w:space="0" w:color="012A4C" w:themeColor="accent1"/>
              <w:right w:val="single" w:sz="4" w:space="0" w:color="012A4C" w:themeColor="accent1"/>
            </w:tcBorders>
          </w:tcPr>
          <w:p w14:paraId="6F9A158D" w14:textId="1076D21A" w:rsidR="006649A6" w:rsidRPr="00730A19" w:rsidRDefault="006649A6" w:rsidP="00C71240">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Word</w:t>
            </w:r>
          </w:p>
        </w:tc>
        <w:tc>
          <w:tcPr>
            <w:cnfStyle w:val="000010000000" w:firstRow="0" w:lastRow="0" w:firstColumn="0" w:lastColumn="0" w:oddVBand="1" w:evenVBand="0" w:oddHBand="0" w:evenHBand="0" w:firstRowFirstColumn="0" w:firstRowLastColumn="0" w:lastRowFirstColumn="0" w:lastRowLastColumn="0"/>
            <w:tcW w:w="2082" w:type="dxa"/>
          </w:tcPr>
          <w:p w14:paraId="0539AA74" w14:textId="7EE7AF4E" w:rsidR="006649A6" w:rsidRPr="00730A19" w:rsidRDefault="006649A6" w:rsidP="00C71240">
            <w:pPr>
              <w:rPr>
                <w:rFonts w:cstheme="minorHAnsi"/>
                <w:lang w:val="en-GB"/>
              </w:rPr>
            </w:pPr>
            <w:r w:rsidRPr="00730A19">
              <w:rPr>
                <w:rFonts w:cstheme="minorHAnsi"/>
                <w:lang w:val="en-GB"/>
              </w:rPr>
              <w:t>Agreement</w:t>
            </w:r>
          </w:p>
        </w:tc>
      </w:tr>
      <w:tr w:rsidR="006649A6" w:rsidRPr="00730A19" w14:paraId="57CD1043" w14:textId="77777777" w:rsidTr="00C73619">
        <w:trPr>
          <w:trHeight w:val="300"/>
        </w:trPr>
        <w:tc>
          <w:tcPr>
            <w:cnfStyle w:val="001000000000" w:firstRow="0" w:lastRow="0" w:firstColumn="1" w:lastColumn="0" w:oddVBand="0" w:evenVBand="0" w:oddHBand="0" w:evenHBand="0" w:firstRowFirstColumn="0" w:firstRowLastColumn="0" w:lastRowFirstColumn="0" w:lastRowLastColumn="0"/>
            <w:tcW w:w="708" w:type="dxa"/>
          </w:tcPr>
          <w:p w14:paraId="3649731E" w14:textId="52C3081E" w:rsidR="006649A6" w:rsidRPr="00730A19" w:rsidRDefault="006649A6" w:rsidP="00C71240">
            <w:pPr>
              <w:jc w:val="center"/>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4960" w:type="dxa"/>
          </w:tcPr>
          <w:p w14:paraId="3AEC58BC" w14:textId="1F1B538C" w:rsidR="006649A6" w:rsidRPr="00730A19" w:rsidRDefault="006649A6" w:rsidP="00C71240">
            <w:pPr>
              <w:rPr>
                <w:rFonts w:cstheme="minorHAnsi"/>
                <w:lang w:val="en-GB"/>
              </w:rPr>
            </w:pPr>
          </w:p>
        </w:tc>
        <w:tc>
          <w:tcPr>
            <w:tcW w:w="1312" w:type="dxa"/>
            <w:tcBorders>
              <w:left w:val="single" w:sz="4" w:space="0" w:color="012A4C" w:themeColor="accent1"/>
              <w:right w:val="single" w:sz="4" w:space="0" w:color="012A4C" w:themeColor="accent1"/>
            </w:tcBorders>
          </w:tcPr>
          <w:p w14:paraId="1814FEE3" w14:textId="7660E3DE" w:rsidR="006649A6" w:rsidRPr="00730A19" w:rsidRDefault="006649A6" w:rsidP="00C71240">
            <w:pPr>
              <w:cnfStyle w:val="000000000000" w:firstRow="0" w:lastRow="0" w:firstColumn="0" w:lastColumn="0" w:oddVBand="0" w:evenVBand="0" w:oddHBand="0" w:evenHBand="0" w:firstRowFirstColumn="0" w:firstRowLastColumn="0" w:lastRowFirstColumn="0" w:lastRowLastColumn="0"/>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2082" w:type="dxa"/>
          </w:tcPr>
          <w:p w14:paraId="78831517" w14:textId="7E12BCD2" w:rsidR="006649A6" w:rsidRPr="00730A19" w:rsidRDefault="006649A6" w:rsidP="00C71240">
            <w:pPr>
              <w:rPr>
                <w:rFonts w:cstheme="minorHAnsi"/>
                <w:lang w:val="en-GB"/>
              </w:rPr>
            </w:pPr>
          </w:p>
        </w:tc>
      </w:tr>
      <w:tr w:rsidR="006649A6" w:rsidRPr="00730A19" w14:paraId="3F1EA503" w14:textId="77777777" w:rsidTr="00C736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8" w:type="dxa"/>
          </w:tcPr>
          <w:p w14:paraId="41E75CF2" w14:textId="2A735DB1" w:rsidR="006649A6" w:rsidRPr="00730A19" w:rsidRDefault="00293919" w:rsidP="00C71240">
            <w:pPr>
              <w:jc w:val="center"/>
              <w:rPr>
                <w:rFonts w:cstheme="minorHAnsi"/>
                <w:lang w:val="en-GB"/>
              </w:rPr>
            </w:pPr>
            <w:r>
              <w:rPr>
                <w:rFonts w:cstheme="minorHAnsi"/>
                <w:lang w:val="en-GB"/>
              </w:rPr>
              <w:t>9</w:t>
            </w:r>
          </w:p>
        </w:tc>
        <w:tc>
          <w:tcPr>
            <w:cnfStyle w:val="000010000000" w:firstRow="0" w:lastRow="0" w:firstColumn="0" w:lastColumn="0" w:oddVBand="1" w:evenVBand="0" w:oddHBand="0" w:evenHBand="0" w:firstRowFirstColumn="0" w:firstRowLastColumn="0" w:lastRowFirstColumn="0" w:lastRowLastColumn="0"/>
            <w:tcW w:w="4960" w:type="dxa"/>
          </w:tcPr>
          <w:p w14:paraId="14413088" w14:textId="26DE295E" w:rsidR="006649A6" w:rsidRPr="00730A19" w:rsidRDefault="006649A6" w:rsidP="00C71240">
            <w:pPr>
              <w:rPr>
                <w:rFonts w:cstheme="minorHAnsi"/>
                <w:lang w:val="en-GB"/>
              </w:rPr>
            </w:pPr>
            <w:r w:rsidRPr="00730A19">
              <w:rPr>
                <w:rFonts w:cstheme="minorHAnsi"/>
                <w:lang w:val="en-GB"/>
              </w:rPr>
              <w:t xml:space="preserve">Requirements and specifications </w:t>
            </w:r>
          </w:p>
        </w:tc>
        <w:tc>
          <w:tcPr>
            <w:tcW w:w="1312" w:type="dxa"/>
            <w:tcBorders>
              <w:left w:val="single" w:sz="4" w:space="0" w:color="012A4C" w:themeColor="accent1"/>
              <w:right w:val="single" w:sz="4" w:space="0" w:color="012A4C" w:themeColor="accent1"/>
            </w:tcBorders>
          </w:tcPr>
          <w:p w14:paraId="23EF8F60" w14:textId="2C6306C1" w:rsidR="006649A6" w:rsidRPr="00730A19" w:rsidRDefault="006649A6" w:rsidP="00C71240">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Word/PDF</w:t>
            </w:r>
          </w:p>
        </w:tc>
        <w:tc>
          <w:tcPr>
            <w:cnfStyle w:val="000010000000" w:firstRow="0" w:lastRow="0" w:firstColumn="0" w:lastColumn="0" w:oddVBand="1" w:evenVBand="0" w:oddHBand="0" w:evenHBand="0" w:firstRowFirstColumn="0" w:firstRowLastColumn="0" w:lastRowFirstColumn="0" w:lastRowLastColumn="0"/>
            <w:tcW w:w="2082" w:type="dxa"/>
          </w:tcPr>
          <w:p w14:paraId="385C11AB" w14:textId="33E5BB5D" w:rsidR="006649A6" w:rsidRPr="00730A19" w:rsidRDefault="006649A6" w:rsidP="00C71240">
            <w:pPr>
              <w:rPr>
                <w:rFonts w:cstheme="minorHAnsi"/>
                <w:lang w:val="en-GB"/>
              </w:rPr>
            </w:pPr>
            <w:r w:rsidRPr="00730A19">
              <w:rPr>
                <w:rFonts w:cstheme="minorHAnsi"/>
                <w:lang w:val="en-GB"/>
              </w:rPr>
              <w:t>SSA-B - Appendix 1</w:t>
            </w:r>
          </w:p>
        </w:tc>
      </w:tr>
      <w:tr w:rsidR="00E36B66" w:rsidRPr="00730A19" w14:paraId="2C05F399" w14:textId="77777777" w:rsidTr="00C73619">
        <w:trPr>
          <w:trHeight w:val="300"/>
        </w:trPr>
        <w:tc>
          <w:tcPr>
            <w:cnfStyle w:val="001000000000" w:firstRow="0" w:lastRow="0" w:firstColumn="1" w:lastColumn="0" w:oddVBand="0" w:evenVBand="0" w:oddHBand="0" w:evenHBand="0" w:firstRowFirstColumn="0" w:firstRowLastColumn="0" w:lastRowFirstColumn="0" w:lastRowLastColumn="0"/>
            <w:tcW w:w="708" w:type="dxa"/>
            <w:shd w:val="clear" w:color="auto" w:fill="CFE1ED"/>
          </w:tcPr>
          <w:p w14:paraId="0B0370DA" w14:textId="77777777" w:rsidR="00E36B66" w:rsidRPr="00730A19" w:rsidRDefault="00E36B66" w:rsidP="00C71240">
            <w:pPr>
              <w:jc w:val="center"/>
              <w:rPr>
                <w:rFonts w:cstheme="minorHAnsi"/>
                <w:lang w:val="en-GB"/>
              </w:rPr>
            </w:pPr>
          </w:p>
        </w:tc>
        <w:tc>
          <w:tcPr>
            <w:cnfStyle w:val="000010000000" w:firstRow="0" w:lastRow="0" w:firstColumn="0" w:lastColumn="0" w:oddVBand="1" w:evenVBand="0" w:oddHBand="0" w:evenHBand="0" w:firstRowFirstColumn="0" w:firstRowLastColumn="0" w:lastRowFirstColumn="0" w:lastRowLastColumn="0"/>
            <w:tcW w:w="8354" w:type="dxa"/>
            <w:gridSpan w:val="3"/>
            <w:tcBorders>
              <w:right w:val="single" w:sz="4" w:space="0" w:color="000000" w:themeColor="text1"/>
            </w:tcBorders>
            <w:shd w:val="clear" w:color="auto" w:fill="CFE1ED"/>
          </w:tcPr>
          <w:p w14:paraId="54967B53" w14:textId="62ECCDA7" w:rsidR="00E36B66" w:rsidRPr="00730A19" w:rsidRDefault="00E36B66" w:rsidP="00C71240">
            <w:pPr>
              <w:rPr>
                <w:rFonts w:cstheme="minorHAnsi"/>
                <w:lang w:val="en-GB"/>
              </w:rPr>
            </w:pPr>
            <w:r w:rsidRPr="00730A19">
              <w:rPr>
                <w:rFonts w:cstheme="minorHAnsi"/>
                <w:lang w:val="en-GB"/>
              </w:rPr>
              <w:t>Documentation for Qualification Requirements</w:t>
            </w:r>
          </w:p>
        </w:tc>
      </w:tr>
      <w:tr w:rsidR="006649A6" w:rsidRPr="00730A19" w14:paraId="77549FD9" w14:textId="77777777" w:rsidTr="00C736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8" w:type="dxa"/>
          </w:tcPr>
          <w:p w14:paraId="790BD176" w14:textId="0F51ABD1" w:rsidR="006649A6" w:rsidRPr="00730A19" w:rsidRDefault="006649A6" w:rsidP="00C71240">
            <w:pPr>
              <w:jc w:val="center"/>
              <w:rPr>
                <w:rFonts w:cstheme="minorHAnsi"/>
                <w:lang w:val="en-GB"/>
              </w:rPr>
            </w:pPr>
            <w:r w:rsidRPr="00730A19">
              <w:rPr>
                <w:rFonts w:cstheme="minorHAnsi"/>
                <w:lang w:val="en-GB"/>
              </w:rPr>
              <w:t>1</w:t>
            </w:r>
            <w:r w:rsidR="00293919">
              <w:rPr>
                <w:rFonts w:cstheme="minorHAnsi"/>
                <w:lang w:val="en-GB"/>
              </w:rPr>
              <w:t>0</w:t>
            </w:r>
          </w:p>
        </w:tc>
        <w:tc>
          <w:tcPr>
            <w:cnfStyle w:val="000010000000" w:firstRow="0" w:lastRow="0" w:firstColumn="0" w:lastColumn="0" w:oddVBand="1" w:evenVBand="0" w:oddHBand="0" w:evenHBand="0" w:firstRowFirstColumn="0" w:firstRowLastColumn="0" w:lastRowFirstColumn="0" w:lastRowLastColumn="0"/>
            <w:tcW w:w="4960" w:type="dxa"/>
          </w:tcPr>
          <w:p w14:paraId="327BD60D" w14:textId="4DA29033" w:rsidR="006649A6" w:rsidRPr="00730A19" w:rsidRDefault="006649A6" w:rsidP="00C71240">
            <w:pPr>
              <w:rPr>
                <w:rFonts w:cstheme="minorHAnsi"/>
                <w:lang w:val="en-GB"/>
              </w:rPr>
            </w:pPr>
            <w:r w:rsidRPr="00730A19">
              <w:rPr>
                <w:rFonts w:cstheme="minorHAnsi"/>
                <w:lang w:val="en-GB"/>
              </w:rPr>
              <w:t>ESPD-form</w:t>
            </w:r>
          </w:p>
        </w:tc>
        <w:tc>
          <w:tcPr>
            <w:tcW w:w="1312" w:type="dxa"/>
          </w:tcPr>
          <w:p w14:paraId="53CF78CE" w14:textId="4A1D6A17" w:rsidR="006649A6" w:rsidRPr="00730A19" w:rsidRDefault="006649A6" w:rsidP="00C71240">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PDF</w:t>
            </w:r>
          </w:p>
        </w:tc>
        <w:tc>
          <w:tcPr>
            <w:cnfStyle w:val="000010000000" w:firstRow="0" w:lastRow="0" w:firstColumn="0" w:lastColumn="0" w:oddVBand="1" w:evenVBand="0" w:oddHBand="0" w:evenHBand="0" w:firstRowFirstColumn="0" w:firstRowLastColumn="0" w:lastRowFirstColumn="0" w:lastRowLastColumn="0"/>
            <w:tcW w:w="2082" w:type="dxa"/>
            <w:tcBorders>
              <w:right w:val="single" w:sz="4" w:space="0" w:color="000000" w:themeColor="text1"/>
            </w:tcBorders>
          </w:tcPr>
          <w:p w14:paraId="595A46A2" w14:textId="17CC706A" w:rsidR="006649A6" w:rsidRPr="00730A19" w:rsidRDefault="006649A6" w:rsidP="00C71240">
            <w:pPr>
              <w:rPr>
                <w:rFonts w:cstheme="minorHAnsi"/>
                <w:lang w:val="en-GB"/>
              </w:rPr>
            </w:pPr>
            <w:r w:rsidRPr="00730A19">
              <w:rPr>
                <w:rFonts w:cstheme="minorHAnsi"/>
                <w:lang w:val="en-GB"/>
              </w:rPr>
              <w:t>cf. section 4.2</w:t>
            </w:r>
          </w:p>
        </w:tc>
      </w:tr>
      <w:tr w:rsidR="006649A6" w:rsidRPr="00730A19" w14:paraId="55B3E4E7" w14:textId="77777777" w:rsidTr="00C73619">
        <w:trPr>
          <w:trHeight w:val="300"/>
        </w:trPr>
        <w:tc>
          <w:tcPr>
            <w:cnfStyle w:val="001000000000" w:firstRow="0" w:lastRow="0" w:firstColumn="1" w:lastColumn="0" w:oddVBand="0" w:evenVBand="0" w:oddHBand="0" w:evenHBand="0" w:firstRowFirstColumn="0" w:firstRowLastColumn="0" w:lastRowFirstColumn="0" w:lastRowLastColumn="0"/>
            <w:tcW w:w="708" w:type="dxa"/>
          </w:tcPr>
          <w:p w14:paraId="5E3EEC62" w14:textId="4B3919E9" w:rsidR="006649A6" w:rsidRPr="00730A19" w:rsidRDefault="006649A6" w:rsidP="00C71240">
            <w:pPr>
              <w:jc w:val="center"/>
              <w:rPr>
                <w:rFonts w:cstheme="minorHAnsi"/>
                <w:lang w:val="en-GB"/>
              </w:rPr>
            </w:pPr>
            <w:r w:rsidRPr="00730A19">
              <w:rPr>
                <w:rFonts w:cstheme="minorHAnsi"/>
                <w:lang w:val="en-GB"/>
              </w:rPr>
              <w:t>1</w:t>
            </w:r>
            <w:r w:rsidR="00293919">
              <w:rPr>
                <w:rFonts w:cstheme="minorHAnsi"/>
                <w:lang w:val="en-GB"/>
              </w:rPr>
              <w:t>1</w:t>
            </w:r>
          </w:p>
        </w:tc>
        <w:tc>
          <w:tcPr>
            <w:cnfStyle w:val="000010000000" w:firstRow="0" w:lastRow="0" w:firstColumn="0" w:lastColumn="0" w:oddVBand="1" w:evenVBand="0" w:oddHBand="0" w:evenHBand="0" w:firstRowFirstColumn="0" w:firstRowLastColumn="0" w:lastRowFirstColumn="0" w:lastRowLastColumn="0"/>
            <w:tcW w:w="4960" w:type="dxa"/>
          </w:tcPr>
          <w:p w14:paraId="14FE0E11" w14:textId="7EBA99EC" w:rsidR="006649A6" w:rsidRPr="00730A19" w:rsidRDefault="006649A6" w:rsidP="00C71240">
            <w:pPr>
              <w:rPr>
                <w:rFonts w:cstheme="minorHAnsi"/>
                <w:lang w:val="en-GB"/>
              </w:rPr>
            </w:pPr>
            <w:r w:rsidRPr="00730A19">
              <w:rPr>
                <w:rFonts w:cstheme="minorHAnsi"/>
                <w:lang w:val="en-GB"/>
              </w:rPr>
              <w:t>Certificate of Registration</w:t>
            </w:r>
          </w:p>
        </w:tc>
        <w:tc>
          <w:tcPr>
            <w:tcW w:w="1312" w:type="dxa"/>
          </w:tcPr>
          <w:p w14:paraId="716E62D6" w14:textId="6016FF28" w:rsidR="006649A6" w:rsidRPr="00730A19" w:rsidRDefault="006649A6" w:rsidP="00C71240">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730A19">
              <w:rPr>
                <w:rFonts w:cstheme="minorHAnsi"/>
                <w:lang w:val="en-GB"/>
              </w:rPr>
              <w:t>PDF</w:t>
            </w:r>
          </w:p>
        </w:tc>
        <w:tc>
          <w:tcPr>
            <w:cnfStyle w:val="000010000000" w:firstRow="0" w:lastRow="0" w:firstColumn="0" w:lastColumn="0" w:oddVBand="1" w:evenVBand="0" w:oddHBand="0" w:evenHBand="0" w:firstRowFirstColumn="0" w:firstRowLastColumn="0" w:lastRowFirstColumn="0" w:lastRowLastColumn="0"/>
            <w:tcW w:w="2082" w:type="dxa"/>
            <w:tcBorders>
              <w:right w:val="single" w:sz="4" w:space="0" w:color="000000" w:themeColor="text1"/>
            </w:tcBorders>
          </w:tcPr>
          <w:p w14:paraId="32D2A294" w14:textId="6AC57E1C" w:rsidR="006649A6" w:rsidRPr="00730A19" w:rsidRDefault="006649A6" w:rsidP="00C71240">
            <w:pPr>
              <w:rPr>
                <w:rFonts w:cstheme="minorHAnsi"/>
                <w:lang w:val="en-GB"/>
              </w:rPr>
            </w:pPr>
            <w:r w:rsidRPr="00730A19">
              <w:rPr>
                <w:rFonts w:cstheme="minorHAnsi"/>
                <w:lang w:val="en-GB"/>
              </w:rPr>
              <w:t xml:space="preserve">cf. section </w:t>
            </w:r>
            <w:r w:rsidRPr="00730A19">
              <w:rPr>
                <w:rFonts w:cstheme="minorHAnsi"/>
                <w:lang w:val="en-GB"/>
              </w:rPr>
              <w:fldChar w:fldCharType="begin"/>
            </w:r>
            <w:r w:rsidRPr="00730A19">
              <w:rPr>
                <w:rFonts w:cstheme="minorHAnsi"/>
                <w:lang w:val="en-GB"/>
              </w:rPr>
              <w:instrText xml:space="preserve"> REF _Ref149993131 \r \h </w:instrText>
            </w:r>
            <w:r w:rsidRPr="00730A19">
              <w:rPr>
                <w:rFonts w:cstheme="minorHAnsi"/>
                <w:lang w:val="en-GB"/>
              </w:rPr>
            </w:r>
            <w:r w:rsidRPr="00730A19">
              <w:rPr>
                <w:rFonts w:cstheme="minorHAnsi"/>
                <w:lang w:val="en-GB"/>
              </w:rPr>
              <w:fldChar w:fldCharType="separate"/>
            </w:r>
            <w:r w:rsidRPr="00730A19">
              <w:rPr>
                <w:rFonts w:cstheme="minorHAnsi"/>
                <w:lang w:val="en-GB"/>
              </w:rPr>
              <w:t>4.4.1</w:t>
            </w:r>
            <w:r w:rsidRPr="00730A19">
              <w:rPr>
                <w:rFonts w:cstheme="minorHAnsi"/>
                <w:lang w:val="en-GB"/>
              </w:rPr>
              <w:fldChar w:fldCharType="end"/>
            </w:r>
            <w:r w:rsidRPr="00730A19">
              <w:rPr>
                <w:rFonts w:cstheme="minorHAnsi"/>
                <w:lang w:val="en-GB"/>
              </w:rPr>
              <w:t>.</w:t>
            </w:r>
          </w:p>
        </w:tc>
      </w:tr>
      <w:tr w:rsidR="006649A6" w:rsidRPr="00730A19" w14:paraId="5AB8A29F" w14:textId="77777777" w:rsidTr="00C736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8" w:type="dxa"/>
          </w:tcPr>
          <w:p w14:paraId="25A3A551" w14:textId="68A3E731" w:rsidR="006649A6" w:rsidRPr="00730A19" w:rsidRDefault="006649A6" w:rsidP="00C71240">
            <w:pPr>
              <w:jc w:val="center"/>
              <w:rPr>
                <w:rFonts w:cstheme="minorHAnsi"/>
                <w:lang w:val="en-GB"/>
              </w:rPr>
            </w:pPr>
            <w:r w:rsidRPr="00730A19">
              <w:rPr>
                <w:rFonts w:cstheme="minorHAnsi"/>
                <w:lang w:val="en-GB"/>
              </w:rPr>
              <w:t>1</w:t>
            </w:r>
            <w:r w:rsidR="00293919">
              <w:rPr>
                <w:rFonts w:cstheme="minorHAnsi"/>
                <w:lang w:val="en-GB"/>
              </w:rPr>
              <w:t>2</w:t>
            </w:r>
          </w:p>
        </w:tc>
        <w:tc>
          <w:tcPr>
            <w:cnfStyle w:val="000010000000" w:firstRow="0" w:lastRow="0" w:firstColumn="0" w:lastColumn="0" w:oddVBand="1" w:evenVBand="0" w:oddHBand="0" w:evenHBand="0" w:firstRowFirstColumn="0" w:firstRowLastColumn="0" w:lastRowFirstColumn="0" w:lastRowLastColumn="0"/>
            <w:tcW w:w="4960" w:type="dxa"/>
          </w:tcPr>
          <w:p w14:paraId="0DEA25F5" w14:textId="23A967DB" w:rsidR="006649A6" w:rsidRPr="00730A19" w:rsidRDefault="006649A6" w:rsidP="00C71240">
            <w:pPr>
              <w:rPr>
                <w:rFonts w:cstheme="minorHAnsi"/>
                <w:lang w:val="en-GB"/>
              </w:rPr>
            </w:pPr>
            <w:r w:rsidRPr="00730A19">
              <w:rPr>
                <w:rFonts w:cstheme="minorHAnsi"/>
                <w:lang w:val="en-GB"/>
              </w:rPr>
              <w:t>Credit Assessment</w:t>
            </w:r>
          </w:p>
        </w:tc>
        <w:tc>
          <w:tcPr>
            <w:tcW w:w="1312" w:type="dxa"/>
            <w:tcBorders>
              <w:left w:val="single" w:sz="4" w:space="0" w:color="012A4C" w:themeColor="accent1"/>
              <w:right w:val="single" w:sz="4" w:space="0" w:color="012A4C" w:themeColor="accent1"/>
            </w:tcBorders>
          </w:tcPr>
          <w:p w14:paraId="6ABEE2E5" w14:textId="17C0E8C1" w:rsidR="006649A6" w:rsidRPr="00730A19" w:rsidRDefault="006649A6" w:rsidP="00C71240">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PDF</w:t>
            </w:r>
          </w:p>
        </w:tc>
        <w:tc>
          <w:tcPr>
            <w:cnfStyle w:val="000010000000" w:firstRow="0" w:lastRow="0" w:firstColumn="0" w:lastColumn="0" w:oddVBand="1" w:evenVBand="0" w:oddHBand="0" w:evenHBand="0" w:firstRowFirstColumn="0" w:firstRowLastColumn="0" w:lastRowFirstColumn="0" w:lastRowLastColumn="0"/>
            <w:tcW w:w="2082" w:type="dxa"/>
          </w:tcPr>
          <w:p w14:paraId="3813628E" w14:textId="593D0413" w:rsidR="006649A6" w:rsidRPr="00730A19" w:rsidRDefault="006649A6" w:rsidP="00C71240">
            <w:pPr>
              <w:rPr>
                <w:rFonts w:cstheme="minorHAnsi"/>
                <w:lang w:val="en-GB"/>
              </w:rPr>
            </w:pPr>
            <w:r w:rsidRPr="00730A19">
              <w:rPr>
                <w:rFonts w:cstheme="minorHAnsi"/>
                <w:lang w:val="en-GB"/>
              </w:rPr>
              <w:t xml:space="preserve">cf. section </w:t>
            </w:r>
            <w:r w:rsidRPr="00730A19">
              <w:rPr>
                <w:rFonts w:cstheme="minorHAnsi"/>
                <w:lang w:val="en-GB"/>
              </w:rPr>
              <w:fldChar w:fldCharType="begin"/>
            </w:r>
            <w:r w:rsidRPr="00730A19">
              <w:rPr>
                <w:rFonts w:cstheme="minorHAnsi"/>
                <w:lang w:val="en-GB"/>
              </w:rPr>
              <w:instrText xml:space="preserve"> REF _Ref149993136 \r \h </w:instrText>
            </w:r>
            <w:r w:rsidRPr="00730A19">
              <w:rPr>
                <w:rFonts w:cstheme="minorHAnsi"/>
                <w:lang w:val="en-GB"/>
              </w:rPr>
            </w:r>
            <w:r w:rsidRPr="00730A19">
              <w:rPr>
                <w:rFonts w:cstheme="minorHAnsi"/>
                <w:lang w:val="en-GB"/>
              </w:rPr>
              <w:fldChar w:fldCharType="separate"/>
            </w:r>
            <w:r w:rsidRPr="00730A19">
              <w:rPr>
                <w:rFonts w:cstheme="minorHAnsi"/>
                <w:lang w:val="en-GB"/>
              </w:rPr>
              <w:t>4.4.2</w:t>
            </w:r>
            <w:r w:rsidRPr="00730A19">
              <w:rPr>
                <w:rFonts w:cstheme="minorHAnsi"/>
                <w:lang w:val="en-GB"/>
              </w:rPr>
              <w:fldChar w:fldCharType="end"/>
            </w:r>
            <w:r w:rsidRPr="00730A19">
              <w:rPr>
                <w:rFonts w:cstheme="minorHAnsi"/>
                <w:lang w:val="en-GB"/>
              </w:rPr>
              <w:t>.</w:t>
            </w:r>
          </w:p>
        </w:tc>
      </w:tr>
      <w:tr w:rsidR="006649A6" w:rsidRPr="00730A19" w14:paraId="44278197" w14:textId="77777777" w:rsidTr="00C73619">
        <w:trPr>
          <w:trHeight w:val="300"/>
        </w:trPr>
        <w:tc>
          <w:tcPr>
            <w:cnfStyle w:val="001000000000" w:firstRow="0" w:lastRow="0" w:firstColumn="1" w:lastColumn="0" w:oddVBand="0" w:evenVBand="0" w:oddHBand="0" w:evenHBand="0" w:firstRowFirstColumn="0" w:firstRowLastColumn="0" w:lastRowFirstColumn="0" w:lastRowLastColumn="0"/>
            <w:tcW w:w="708" w:type="dxa"/>
          </w:tcPr>
          <w:p w14:paraId="589AB923" w14:textId="72E9440D" w:rsidR="006649A6" w:rsidRPr="00730A19" w:rsidRDefault="006649A6" w:rsidP="00C71240">
            <w:pPr>
              <w:jc w:val="center"/>
              <w:rPr>
                <w:rFonts w:cstheme="minorHAnsi"/>
                <w:lang w:val="en-GB"/>
              </w:rPr>
            </w:pPr>
            <w:r w:rsidRPr="00730A19">
              <w:rPr>
                <w:rFonts w:cstheme="minorHAnsi"/>
                <w:lang w:val="en-GB"/>
              </w:rPr>
              <w:t>1</w:t>
            </w:r>
            <w:r w:rsidR="00293919">
              <w:rPr>
                <w:rFonts w:cstheme="minorHAnsi"/>
                <w:lang w:val="en-GB"/>
              </w:rPr>
              <w:t>3</w:t>
            </w:r>
          </w:p>
        </w:tc>
        <w:tc>
          <w:tcPr>
            <w:cnfStyle w:val="000010000000" w:firstRow="0" w:lastRow="0" w:firstColumn="0" w:lastColumn="0" w:oddVBand="1" w:evenVBand="0" w:oddHBand="0" w:evenHBand="0" w:firstRowFirstColumn="0" w:firstRowLastColumn="0" w:lastRowFirstColumn="0" w:lastRowLastColumn="0"/>
            <w:tcW w:w="4960" w:type="dxa"/>
          </w:tcPr>
          <w:p w14:paraId="67341762" w14:textId="500AB021" w:rsidR="006649A6" w:rsidRPr="00730A19" w:rsidRDefault="006649A6" w:rsidP="00C71240">
            <w:pPr>
              <w:rPr>
                <w:rFonts w:cstheme="minorHAnsi"/>
                <w:lang w:val="en-GB"/>
              </w:rPr>
            </w:pPr>
            <w:r w:rsidRPr="00730A19">
              <w:rPr>
                <w:rFonts w:cstheme="minorHAnsi"/>
                <w:lang w:val="en-GB"/>
              </w:rPr>
              <w:t xml:space="preserve">Documentation of </w:t>
            </w:r>
            <w:r w:rsidR="00903BA7">
              <w:rPr>
                <w:rFonts w:cstheme="minorHAnsi"/>
                <w:lang w:val="en-GB"/>
              </w:rPr>
              <w:t>p</w:t>
            </w:r>
            <w:r w:rsidRPr="00730A19">
              <w:rPr>
                <w:rFonts w:cstheme="minorHAnsi"/>
                <w:lang w:val="en-GB"/>
              </w:rPr>
              <w:t xml:space="preserve">rior </w:t>
            </w:r>
            <w:r w:rsidR="00ED235B">
              <w:rPr>
                <w:rFonts w:cstheme="minorHAnsi"/>
                <w:lang w:val="en-GB"/>
              </w:rPr>
              <w:t>assignments</w:t>
            </w:r>
          </w:p>
        </w:tc>
        <w:tc>
          <w:tcPr>
            <w:tcW w:w="1312" w:type="dxa"/>
            <w:tcBorders>
              <w:left w:val="single" w:sz="4" w:space="0" w:color="012A4C" w:themeColor="accent1"/>
              <w:right w:val="single" w:sz="4" w:space="0" w:color="012A4C" w:themeColor="accent1"/>
            </w:tcBorders>
          </w:tcPr>
          <w:p w14:paraId="5471F6F2" w14:textId="024EBCDF" w:rsidR="006649A6" w:rsidRPr="00730A19" w:rsidRDefault="006649A6" w:rsidP="00C71240">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730A19">
              <w:rPr>
                <w:rFonts w:cstheme="minorHAnsi"/>
                <w:lang w:val="en-GB"/>
              </w:rPr>
              <w:t>PDF</w:t>
            </w:r>
          </w:p>
        </w:tc>
        <w:tc>
          <w:tcPr>
            <w:cnfStyle w:val="000010000000" w:firstRow="0" w:lastRow="0" w:firstColumn="0" w:lastColumn="0" w:oddVBand="1" w:evenVBand="0" w:oddHBand="0" w:evenHBand="0" w:firstRowFirstColumn="0" w:firstRowLastColumn="0" w:lastRowFirstColumn="0" w:lastRowLastColumn="0"/>
            <w:tcW w:w="2082" w:type="dxa"/>
          </w:tcPr>
          <w:p w14:paraId="331B94C8" w14:textId="3A634890" w:rsidR="006649A6" w:rsidRPr="00730A19" w:rsidRDefault="006649A6" w:rsidP="00C71240">
            <w:pPr>
              <w:rPr>
                <w:rFonts w:cstheme="minorHAnsi"/>
                <w:lang w:val="en-GB"/>
              </w:rPr>
            </w:pPr>
            <w:r w:rsidRPr="00730A19">
              <w:rPr>
                <w:rFonts w:cstheme="minorHAnsi"/>
                <w:lang w:val="en-GB"/>
              </w:rPr>
              <w:t xml:space="preserve">cf. section </w:t>
            </w:r>
            <w:r w:rsidRPr="00730A19">
              <w:rPr>
                <w:rFonts w:cstheme="minorHAnsi"/>
                <w:lang w:val="en-GB"/>
              </w:rPr>
              <w:fldChar w:fldCharType="begin"/>
            </w:r>
            <w:r w:rsidRPr="00730A19">
              <w:rPr>
                <w:rFonts w:cstheme="minorHAnsi"/>
                <w:lang w:val="en-GB"/>
              </w:rPr>
              <w:instrText xml:space="preserve"> REF _Ref149993143 \r \h </w:instrText>
            </w:r>
            <w:r w:rsidRPr="00730A19">
              <w:rPr>
                <w:rFonts w:cstheme="minorHAnsi"/>
                <w:lang w:val="en-GB"/>
              </w:rPr>
            </w:r>
            <w:r w:rsidRPr="00730A19">
              <w:rPr>
                <w:rFonts w:cstheme="minorHAnsi"/>
                <w:lang w:val="en-GB"/>
              </w:rPr>
              <w:fldChar w:fldCharType="separate"/>
            </w:r>
            <w:r w:rsidRPr="00730A19">
              <w:rPr>
                <w:rFonts w:cstheme="minorHAnsi"/>
                <w:lang w:val="en-GB"/>
              </w:rPr>
              <w:t>4.4.3</w:t>
            </w:r>
            <w:r w:rsidRPr="00730A19">
              <w:rPr>
                <w:rFonts w:cstheme="minorHAnsi"/>
                <w:lang w:val="en-GB"/>
              </w:rPr>
              <w:fldChar w:fldCharType="end"/>
            </w:r>
            <w:r w:rsidRPr="00730A19">
              <w:rPr>
                <w:rFonts w:cstheme="minorHAnsi"/>
                <w:lang w:val="en-GB"/>
              </w:rPr>
              <w:t>.</w:t>
            </w:r>
          </w:p>
        </w:tc>
      </w:tr>
    </w:tbl>
    <w:p w14:paraId="0D897323" w14:textId="5B18082B" w:rsidR="008C253D" w:rsidRPr="00730A19" w:rsidRDefault="00F7175C" w:rsidP="004F05E1">
      <w:pPr>
        <w:pStyle w:val="Heading2"/>
      </w:pPr>
      <w:bookmarkStart w:id="53" w:name="_Toc230249504"/>
      <w:r w:rsidRPr="00730A19">
        <w:t xml:space="preserve">Redacted </w:t>
      </w:r>
      <w:r w:rsidR="00A3254A" w:rsidRPr="00730A19">
        <w:t>V</w:t>
      </w:r>
      <w:r w:rsidRPr="00730A19">
        <w:t xml:space="preserve">ersion of the </w:t>
      </w:r>
      <w:r w:rsidR="00763927" w:rsidRPr="00730A19">
        <w:t>Tender</w:t>
      </w:r>
      <w:bookmarkEnd w:id="53"/>
    </w:p>
    <w:p w14:paraId="743B09CF" w14:textId="15837842" w:rsidR="0018096A" w:rsidRPr="00730A19" w:rsidRDefault="007570D2" w:rsidP="0018096A">
      <w:pPr>
        <w:rPr>
          <w:rFonts w:cstheme="minorHAnsi"/>
          <w:lang w:val="en-GB"/>
        </w:rPr>
      </w:pPr>
      <w:r w:rsidRPr="00730A19">
        <w:rPr>
          <w:rFonts w:cstheme="minorHAnsi"/>
          <w:lang w:val="en-GB"/>
        </w:rPr>
        <w:t xml:space="preserve">Suppliers shall submit a version of the </w:t>
      </w:r>
      <w:r w:rsidR="007F7139" w:rsidRPr="00730A19">
        <w:rPr>
          <w:rFonts w:cstheme="minorHAnsi"/>
          <w:lang w:val="en-GB"/>
        </w:rPr>
        <w:t xml:space="preserve">tender </w:t>
      </w:r>
      <w:r w:rsidRPr="00730A19">
        <w:rPr>
          <w:rFonts w:cstheme="minorHAnsi"/>
          <w:lang w:val="en-GB"/>
        </w:rPr>
        <w:t xml:space="preserve">with business-sensitive information redacted. Upon request for access, the </w:t>
      </w:r>
      <w:r w:rsidR="00B62E01" w:rsidRPr="00B62E01">
        <w:rPr>
          <w:rFonts w:cstheme="minorHAnsi"/>
          <w:lang w:val="en-GB"/>
        </w:rPr>
        <w:t>Contracting Authority</w:t>
      </w:r>
      <w:r w:rsidRPr="00730A19">
        <w:rPr>
          <w:rFonts w:cstheme="minorHAnsi"/>
          <w:lang w:val="en-GB"/>
        </w:rPr>
        <w:t xml:space="preserve"> shall independently assess whether the information is of such a nature that the </w:t>
      </w:r>
      <w:r w:rsidR="00B62E01" w:rsidRPr="00B62E01">
        <w:rPr>
          <w:rFonts w:cstheme="minorHAnsi"/>
          <w:lang w:val="en-GB"/>
        </w:rPr>
        <w:t>Contracting Authority</w:t>
      </w:r>
      <w:r w:rsidRPr="00730A19">
        <w:rPr>
          <w:rFonts w:cstheme="minorHAnsi"/>
          <w:lang w:val="en-GB"/>
        </w:rPr>
        <w:t xml:space="preserve"> is obligated to exempt it from public disclosure. The redacted version shall be submitted as a single PDF-file for the complete </w:t>
      </w:r>
      <w:r w:rsidR="007F7139" w:rsidRPr="00730A19">
        <w:rPr>
          <w:rFonts w:cstheme="minorHAnsi"/>
          <w:lang w:val="en-GB"/>
        </w:rPr>
        <w:t>tender</w:t>
      </w:r>
      <w:r w:rsidRPr="00730A19">
        <w:rPr>
          <w:rFonts w:cstheme="minorHAnsi"/>
          <w:lang w:val="en-GB"/>
        </w:rPr>
        <w:t>.</w:t>
      </w:r>
      <w:r w:rsidR="00D620E3" w:rsidRPr="00730A19">
        <w:rPr>
          <w:rFonts w:cstheme="minorHAnsi"/>
          <w:lang w:val="en-GB"/>
        </w:rPr>
        <w:t xml:space="preserve"> See A</w:t>
      </w:r>
      <w:r w:rsidR="00C221DB" w:rsidRPr="00730A19">
        <w:rPr>
          <w:rFonts w:cstheme="minorHAnsi"/>
          <w:lang w:val="en-GB"/>
        </w:rPr>
        <w:t xml:space="preserve">ttachment </w:t>
      </w:r>
      <w:r w:rsidR="00FA70F6">
        <w:rPr>
          <w:rFonts w:cstheme="minorHAnsi"/>
          <w:lang w:val="en-GB"/>
        </w:rPr>
        <w:t>3</w:t>
      </w:r>
      <w:r w:rsidR="00C221DB" w:rsidRPr="00730A19">
        <w:rPr>
          <w:rFonts w:cstheme="minorHAnsi"/>
          <w:lang w:val="en-GB"/>
        </w:rPr>
        <w:t xml:space="preserve"> – Statement of Confidentiality for more information.</w:t>
      </w:r>
    </w:p>
    <w:p w14:paraId="7D056994" w14:textId="2FA7D58E" w:rsidR="005F7355" w:rsidRPr="00730A19" w:rsidRDefault="0085392C" w:rsidP="003058AD">
      <w:pPr>
        <w:pStyle w:val="Heading2"/>
        <w:ind w:left="578" w:hanging="578"/>
      </w:pPr>
      <w:bookmarkStart w:id="54" w:name="_Toc139491505"/>
      <w:bookmarkStart w:id="55" w:name="_Toc230249505"/>
      <w:r w:rsidRPr="00730A19">
        <w:t>Deviations and Reservations</w:t>
      </w:r>
      <w:bookmarkEnd w:id="54"/>
      <w:bookmarkEnd w:id="55"/>
      <w:r w:rsidRPr="00730A19">
        <w:t xml:space="preserve"> </w:t>
      </w:r>
    </w:p>
    <w:p w14:paraId="420B5FEC" w14:textId="5B535030" w:rsidR="005F7355" w:rsidRPr="00730A19" w:rsidRDefault="005F7355" w:rsidP="005F7355">
      <w:pPr>
        <w:rPr>
          <w:lang w:val="en-GB"/>
        </w:rPr>
      </w:pPr>
      <w:r w:rsidRPr="00730A19">
        <w:rPr>
          <w:lang w:val="en-GB"/>
        </w:rPr>
        <w:t xml:space="preserve">Deviations from and reservations against the requirements in </w:t>
      </w:r>
      <w:r w:rsidR="005337BB" w:rsidRPr="00730A19">
        <w:rPr>
          <w:lang w:val="en-GB"/>
        </w:rPr>
        <w:t>the IT</w:t>
      </w:r>
      <w:r w:rsidR="0005093E" w:rsidRPr="00730A19">
        <w:rPr>
          <w:lang w:val="en-GB"/>
        </w:rPr>
        <w:t>T</w:t>
      </w:r>
      <w:r w:rsidR="005337BB" w:rsidRPr="00730A19">
        <w:rPr>
          <w:lang w:val="en-GB"/>
        </w:rPr>
        <w:t xml:space="preserve"> with all attachments and appendi</w:t>
      </w:r>
      <w:r w:rsidR="001D1396" w:rsidRPr="00730A19">
        <w:rPr>
          <w:lang w:val="en-GB"/>
        </w:rPr>
        <w:t>ces</w:t>
      </w:r>
      <w:r w:rsidRPr="00730A19">
        <w:rPr>
          <w:lang w:val="en-GB"/>
        </w:rPr>
        <w:t xml:space="preserve"> might result in the tender being rejected, cf. </w:t>
      </w:r>
      <w:r w:rsidR="0085392C" w:rsidRPr="00730A19">
        <w:rPr>
          <w:lang w:val="en-GB"/>
        </w:rPr>
        <w:t>the Procurement Regulations</w:t>
      </w:r>
      <w:r w:rsidRPr="00730A19">
        <w:rPr>
          <w:lang w:val="en-GB"/>
        </w:rPr>
        <w:t xml:space="preserve"> section 24-8.</w:t>
      </w:r>
    </w:p>
    <w:p w14:paraId="496BCAAF" w14:textId="403DC456" w:rsidR="005F7355" w:rsidRPr="00730A19" w:rsidRDefault="005F7355" w:rsidP="005F7355">
      <w:pPr>
        <w:rPr>
          <w:lang w:val="en-GB"/>
        </w:rPr>
      </w:pPr>
      <w:r w:rsidRPr="00730A19">
        <w:rPr>
          <w:lang w:val="en-GB"/>
        </w:rPr>
        <w:t xml:space="preserve">In order to avoid deviations and reservations in the tenders, the </w:t>
      </w:r>
      <w:r w:rsidR="00B62E01" w:rsidRPr="00B62E01">
        <w:rPr>
          <w:lang w:val="en-GB"/>
        </w:rPr>
        <w:t>Contracting Authority</w:t>
      </w:r>
      <w:r w:rsidRPr="00730A19">
        <w:rPr>
          <w:lang w:val="en-GB"/>
        </w:rPr>
        <w:t xml:space="preserve"> encourages tenderers to submit questions during the procurement procedures, cf. section </w:t>
      </w:r>
      <w:r w:rsidR="00F52F25" w:rsidRPr="00730A19">
        <w:rPr>
          <w:lang w:val="en-GB"/>
        </w:rPr>
        <w:fldChar w:fldCharType="begin"/>
      </w:r>
      <w:r w:rsidR="00F52F25" w:rsidRPr="00730A19">
        <w:rPr>
          <w:lang w:val="en-GB"/>
        </w:rPr>
        <w:instrText xml:space="preserve"> REF _Ref149993358 \r \h </w:instrText>
      </w:r>
      <w:r w:rsidR="00F52F25" w:rsidRPr="00730A19">
        <w:rPr>
          <w:lang w:val="en-GB"/>
        </w:rPr>
      </w:r>
      <w:r w:rsidR="00F52F25" w:rsidRPr="00730A19">
        <w:rPr>
          <w:lang w:val="en-GB"/>
        </w:rPr>
        <w:fldChar w:fldCharType="separate"/>
      </w:r>
      <w:r w:rsidR="00F52F25" w:rsidRPr="00730A19">
        <w:rPr>
          <w:lang w:val="en-GB"/>
        </w:rPr>
        <w:t>3.5</w:t>
      </w:r>
      <w:r w:rsidR="00F52F25" w:rsidRPr="00730A19">
        <w:rPr>
          <w:lang w:val="en-GB"/>
        </w:rPr>
        <w:fldChar w:fldCharType="end"/>
      </w:r>
      <w:r w:rsidRPr="00730A19">
        <w:rPr>
          <w:lang w:val="en-GB"/>
        </w:rPr>
        <w:t>.</w:t>
      </w:r>
    </w:p>
    <w:p w14:paraId="474B6F45" w14:textId="74B1DE72" w:rsidR="005F7355" w:rsidRPr="00730A19" w:rsidRDefault="005F7355" w:rsidP="005F7355">
      <w:pPr>
        <w:rPr>
          <w:lang w:val="en-GB"/>
        </w:rPr>
      </w:pPr>
      <w:r w:rsidRPr="00730A19">
        <w:rPr>
          <w:lang w:val="en-GB"/>
        </w:rPr>
        <w:t>If the tenderer, nevertheless, chooses to make deviations and reservations, all such deviations and reservations shall be stated in</w:t>
      </w:r>
      <w:r w:rsidR="0085392C" w:rsidRPr="00730A19">
        <w:rPr>
          <w:lang w:val="en-GB"/>
        </w:rPr>
        <w:t xml:space="preserve"> </w:t>
      </w:r>
      <w:r w:rsidR="003726B2" w:rsidRPr="00730A19">
        <w:rPr>
          <w:lang w:val="en-GB"/>
        </w:rPr>
        <w:t>Attachment 1 - Tender Letter</w:t>
      </w:r>
      <w:r w:rsidRPr="00730A19">
        <w:rPr>
          <w:lang w:val="en-GB"/>
        </w:rPr>
        <w:t xml:space="preserve">. The deviations and reservations shall be clear and unambiguous and enable the </w:t>
      </w:r>
      <w:r w:rsidR="0085392C" w:rsidRPr="00730A19">
        <w:rPr>
          <w:lang w:val="en-GB"/>
        </w:rPr>
        <w:t>C</w:t>
      </w:r>
      <w:r w:rsidRPr="00730A19">
        <w:rPr>
          <w:lang w:val="en-GB"/>
        </w:rPr>
        <w:t xml:space="preserve">ontracting </w:t>
      </w:r>
      <w:r w:rsidR="0085392C" w:rsidRPr="00730A19">
        <w:rPr>
          <w:lang w:val="en-GB"/>
        </w:rPr>
        <w:t>A</w:t>
      </w:r>
      <w:r w:rsidRPr="00730A19">
        <w:rPr>
          <w:lang w:val="en-GB"/>
        </w:rPr>
        <w:t>uthority to evaluate the tender and set a price on the deviations/reservations, without requesting additional information from the tenderer.</w:t>
      </w:r>
    </w:p>
    <w:p w14:paraId="33F87FC9" w14:textId="77777777" w:rsidR="005F7355" w:rsidRPr="00730A19" w:rsidRDefault="005F7355" w:rsidP="005F7355">
      <w:pPr>
        <w:rPr>
          <w:lang w:val="en-GB"/>
        </w:rPr>
      </w:pPr>
      <w:r w:rsidRPr="00730A19">
        <w:rPr>
          <w:lang w:val="en-GB"/>
        </w:rPr>
        <w:t>The deviations and reservations shall refer to the relevant appendices/annexes and sections of the contract etc. The tenderer shall clearly state the consequences that the deviations and reservations will have for the performance, price and/or other factors in the tender.</w:t>
      </w:r>
    </w:p>
    <w:p w14:paraId="5F4B1410" w14:textId="32F53228" w:rsidR="005F7355" w:rsidRPr="00730A19" w:rsidRDefault="005F7355" w:rsidP="005F7355">
      <w:pPr>
        <w:rPr>
          <w:lang w:val="en-GB"/>
        </w:rPr>
      </w:pPr>
      <w:r w:rsidRPr="00730A19">
        <w:rPr>
          <w:lang w:val="en-GB"/>
        </w:rPr>
        <w:t xml:space="preserve">The tenderer may not invoke any reservations or deviations that are not listed in </w:t>
      </w:r>
      <w:r w:rsidR="002B7048" w:rsidRPr="00730A19">
        <w:rPr>
          <w:lang w:val="en-GB"/>
        </w:rPr>
        <w:t>Attachment 1 - Tender Letter</w:t>
      </w:r>
      <w:r w:rsidR="00971876" w:rsidRPr="00730A19">
        <w:rPr>
          <w:lang w:val="en-GB"/>
        </w:rPr>
        <w:t xml:space="preserve">. </w:t>
      </w:r>
      <w:r w:rsidRPr="00730A19">
        <w:rPr>
          <w:lang w:val="en-GB"/>
        </w:rPr>
        <w:t xml:space="preserve">Notwithstanding the previous, the </w:t>
      </w:r>
      <w:r w:rsidR="00B62E01" w:rsidRPr="00B62E01">
        <w:rPr>
          <w:lang w:val="en-GB"/>
        </w:rPr>
        <w:t>Contracting Authority</w:t>
      </w:r>
      <w:r w:rsidRPr="00730A19">
        <w:rPr>
          <w:lang w:val="en-GB"/>
        </w:rPr>
        <w:t xml:space="preserve"> is entitled to take into account any reservations or deviations which are not listed in </w:t>
      </w:r>
      <w:r w:rsidR="002B7048" w:rsidRPr="00730A19">
        <w:rPr>
          <w:lang w:val="en-GB"/>
        </w:rPr>
        <w:t>Attachment 1 - Tender Letter</w:t>
      </w:r>
      <w:r w:rsidRPr="00730A19">
        <w:rPr>
          <w:lang w:val="en-GB"/>
        </w:rPr>
        <w:t>, but which are discovered elsewhere in the tender during the evaluation.</w:t>
      </w:r>
    </w:p>
    <w:p w14:paraId="274CD81A" w14:textId="06A92454" w:rsidR="00742643" w:rsidRPr="00730A19" w:rsidRDefault="00742643" w:rsidP="00742643">
      <w:pPr>
        <w:pStyle w:val="Heading2"/>
      </w:pPr>
      <w:bookmarkStart w:id="56" w:name="_Toc139491507"/>
      <w:bookmarkStart w:id="57" w:name="_Toc230249506"/>
      <w:r w:rsidRPr="00730A19">
        <w:t>Prohibition of Variants</w:t>
      </w:r>
      <w:bookmarkEnd w:id="56"/>
      <w:bookmarkEnd w:id="57"/>
      <w:r w:rsidRPr="00730A19">
        <w:t xml:space="preserve"> </w:t>
      </w:r>
    </w:p>
    <w:p w14:paraId="5501955C" w14:textId="2C15273F" w:rsidR="00742643" w:rsidRPr="00730A19" w:rsidRDefault="00742643" w:rsidP="00742643">
      <w:pPr>
        <w:rPr>
          <w:lang w:val="en-GB"/>
        </w:rPr>
      </w:pPr>
      <w:r w:rsidRPr="00730A19">
        <w:rPr>
          <w:lang w:val="en-GB"/>
        </w:rPr>
        <w:t>The Contracting Authority does not authorise variants.</w:t>
      </w:r>
    </w:p>
    <w:p w14:paraId="262C8612" w14:textId="77777777" w:rsidR="00A25EBA" w:rsidRPr="00730A19" w:rsidRDefault="00A25EBA" w:rsidP="00A25EBA">
      <w:pPr>
        <w:pStyle w:val="Heading2"/>
        <w:ind w:left="578" w:hanging="578"/>
      </w:pPr>
      <w:bookmarkStart w:id="58" w:name="_Toc139491508"/>
      <w:bookmarkStart w:id="59" w:name="_Toc230249507"/>
      <w:r w:rsidRPr="00730A19">
        <w:t>Parallel Tenders</w:t>
      </w:r>
      <w:bookmarkEnd w:id="58"/>
      <w:bookmarkEnd w:id="59"/>
    </w:p>
    <w:p w14:paraId="144A9969" w14:textId="2CD3DB2C" w:rsidR="00742643" w:rsidRPr="00730A19" w:rsidRDefault="00123F28" w:rsidP="00FF7BBE">
      <w:pPr>
        <w:rPr>
          <w:lang w:val="en-GB"/>
        </w:rPr>
      </w:pPr>
      <w:r w:rsidRPr="00730A19">
        <w:rPr>
          <w:lang w:val="en-GB"/>
        </w:rPr>
        <w:t>Parallel tenders will not be accepted.</w:t>
      </w:r>
    </w:p>
    <w:p w14:paraId="7AEA3820" w14:textId="77777777" w:rsidR="00664F6B" w:rsidRPr="00730A19" w:rsidRDefault="00664F6B" w:rsidP="00664F6B">
      <w:pPr>
        <w:pStyle w:val="Heading2"/>
        <w:ind w:left="578" w:hanging="578"/>
      </w:pPr>
      <w:bookmarkStart w:id="60" w:name="_Toc139491510"/>
      <w:bookmarkStart w:id="61" w:name="_Toc230249508"/>
      <w:r w:rsidRPr="00730A19">
        <w:t>Opening of the Tenders</w:t>
      </w:r>
      <w:bookmarkEnd w:id="60"/>
      <w:bookmarkEnd w:id="61"/>
    </w:p>
    <w:p w14:paraId="000FB64F" w14:textId="77777777" w:rsidR="005F7355" w:rsidRPr="00730A19" w:rsidDel="00742643" w:rsidRDefault="00664F6B" w:rsidP="0018096A">
      <w:pPr>
        <w:rPr>
          <w:lang w:val="en-GB"/>
        </w:rPr>
      </w:pPr>
      <w:r w:rsidRPr="00730A19">
        <w:rPr>
          <w:lang w:val="en-GB"/>
        </w:rPr>
        <w:t>There will be no public opening of tenders.</w:t>
      </w:r>
    </w:p>
    <w:p w14:paraId="2EAA68B1" w14:textId="77777777" w:rsidR="001D1592" w:rsidRPr="00730A19" w:rsidRDefault="001D1592" w:rsidP="001D1592">
      <w:pPr>
        <w:pStyle w:val="Heading2"/>
      </w:pPr>
      <w:bookmarkStart w:id="62" w:name="_Toc230249509"/>
      <w:bookmarkStart w:id="63" w:name="_Toc114520904"/>
      <w:bookmarkStart w:id="64" w:name="_Toc133920186"/>
      <w:bookmarkStart w:id="65" w:name="_Toc146870944"/>
      <w:r w:rsidRPr="00730A19">
        <w:t>Tender Validity Period</w:t>
      </w:r>
      <w:bookmarkEnd w:id="62"/>
    </w:p>
    <w:p w14:paraId="5A7F1688" w14:textId="2D4FC172" w:rsidR="001D1592" w:rsidRPr="00730A19" w:rsidRDefault="001D1592" w:rsidP="001D1592">
      <w:pPr>
        <w:rPr>
          <w:rFonts w:cstheme="minorHAnsi"/>
          <w:lang w:val="en-GB"/>
        </w:rPr>
      </w:pPr>
      <w:r w:rsidRPr="00730A19">
        <w:rPr>
          <w:rFonts w:cstheme="minorHAnsi"/>
          <w:lang w:val="en-GB"/>
        </w:rPr>
        <w:t xml:space="preserve">The tender shall be valid for three months after the deadline for submission of tenders, cf. section </w:t>
      </w:r>
      <w:r w:rsidR="00CB3241" w:rsidRPr="00730A19">
        <w:rPr>
          <w:rFonts w:cstheme="minorHAnsi"/>
          <w:lang w:val="en-GB"/>
        </w:rPr>
        <w:fldChar w:fldCharType="begin"/>
      </w:r>
      <w:r w:rsidR="00CB3241" w:rsidRPr="00730A19">
        <w:rPr>
          <w:rFonts w:cstheme="minorHAnsi"/>
          <w:lang w:val="en-GB"/>
        </w:rPr>
        <w:instrText xml:space="preserve"> REF _Ref149165229 \r \h </w:instrText>
      </w:r>
      <w:r w:rsidR="00CB3241" w:rsidRPr="00730A19">
        <w:rPr>
          <w:rFonts w:cstheme="minorHAnsi"/>
          <w:lang w:val="en-GB"/>
        </w:rPr>
      </w:r>
      <w:r w:rsidR="00CB3241" w:rsidRPr="00730A19">
        <w:rPr>
          <w:rFonts w:cstheme="minorHAnsi"/>
          <w:lang w:val="en-GB"/>
        </w:rPr>
        <w:fldChar w:fldCharType="separate"/>
      </w:r>
      <w:r w:rsidR="00CB3241" w:rsidRPr="00730A19">
        <w:rPr>
          <w:rFonts w:cstheme="minorHAnsi"/>
          <w:lang w:val="en-GB"/>
        </w:rPr>
        <w:t>3.3</w:t>
      </w:r>
      <w:r w:rsidR="00CB3241" w:rsidRPr="00730A19">
        <w:rPr>
          <w:rFonts w:cstheme="minorHAnsi"/>
          <w:lang w:val="en-GB"/>
        </w:rPr>
        <w:fldChar w:fldCharType="end"/>
      </w:r>
      <w:r w:rsidRPr="00730A19">
        <w:rPr>
          <w:rFonts w:cstheme="minorHAnsi"/>
          <w:lang w:val="en-GB"/>
        </w:rPr>
        <w:t xml:space="preserve"> Time schedule.</w:t>
      </w:r>
    </w:p>
    <w:p w14:paraId="29ECA15E" w14:textId="77777777" w:rsidR="00201883" w:rsidRPr="00730A19" w:rsidRDefault="00375EF0" w:rsidP="001D1592">
      <w:pPr>
        <w:pStyle w:val="Heading1"/>
        <w:rPr>
          <w:rFonts w:ascii="Arial" w:hAnsi="Arial" w:cs="Arial"/>
          <w:color w:val="001425" w:themeColor="accent1" w:themeShade="80"/>
        </w:rPr>
      </w:pPr>
      <w:bookmarkStart w:id="66" w:name="_Toc230249510"/>
      <w:r w:rsidRPr="00730A19">
        <w:rPr>
          <w:rFonts w:ascii="Arial" w:hAnsi="Arial" w:cs="Arial"/>
          <w:color w:val="001425" w:themeColor="accent1" w:themeShade="80"/>
        </w:rPr>
        <w:t xml:space="preserve">Rejection of </w:t>
      </w:r>
      <w:bookmarkEnd w:id="63"/>
      <w:bookmarkEnd w:id="64"/>
      <w:bookmarkEnd w:id="65"/>
      <w:r w:rsidRPr="00730A19">
        <w:rPr>
          <w:rFonts w:ascii="Arial" w:hAnsi="Arial" w:cs="Arial"/>
          <w:color w:val="001425" w:themeColor="accent1" w:themeShade="80"/>
        </w:rPr>
        <w:t>tenderers</w:t>
      </w:r>
      <w:bookmarkEnd w:id="66"/>
    </w:p>
    <w:p w14:paraId="3B0C247C" w14:textId="40E6600F" w:rsidR="00375EF0" w:rsidRPr="00730A19" w:rsidRDefault="00201883" w:rsidP="00201883">
      <w:pPr>
        <w:pStyle w:val="Heading2"/>
        <w:rPr>
          <w:rFonts w:ascii="Arial" w:hAnsi="Arial" w:cs="Arial"/>
          <w:color w:val="001425" w:themeColor="accent1" w:themeShade="80"/>
        </w:rPr>
      </w:pPr>
      <w:bookmarkStart w:id="67" w:name="_Ref149992496"/>
      <w:bookmarkStart w:id="68" w:name="_Ref149992994"/>
      <w:bookmarkStart w:id="69" w:name="_Ref149993111"/>
      <w:bookmarkStart w:id="70" w:name="_Toc230249511"/>
      <w:r w:rsidRPr="00730A19">
        <w:rPr>
          <w:rFonts w:ascii="Arial" w:hAnsi="Arial" w:cs="Arial"/>
          <w:color w:val="001425" w:themeColor="accent1" w:themeShade="80"/>
        </w:rPr>
        <w:t>General</w:t>
      </w:r>
      <w:bookmarkEnd w:id="67"/>
      <w:bookmarkEnd w:id="68"/>
      <w:bookmarkEnd w:id="69"/>
      <w:bookmarkEnd w:id="70"/>
      <w:r w:rsidR="00375EF0" w:rsidRPr="00730A19">
        <w:rPr>
          <w:rFonts w:ascii="Arial" w:hAnsi="Arial" w:cs="Arial"/>
          <w:color w:val="001425" w:themeColor="accent1" w:themeShade="80"/>
        </w:rPr>
        <w:t xml:space="preserve"> </w:t>
      </w:r>
    </w:p>
    <w:p w14:paraId="5BE06E21" w14:textId="5D83DD5E" w:rsidR="00375EF0" w:rsidRPr="00730A19" w:rsidRDefault="00375EF0" w:rsidP="00375EF0">
      <w:pPr>
        <w:rPr>
          <w:rFonts w:ascii="Arial" w:hAnsi="Arial" w:cs="Arial"/>
          <w:lang w:val="en-GB"/>
        </w:rPr>
      </w:pPr>
      <w:r w:rsidRPr="00730A19">
        <w:rPr>
          <w:rFonts w:ascii="Arial" w:hAnsi="Arial" w:cs="Arial"/>
          <w:lang w:val="en-GB"/>
        </w:rPr>
        <w:t xml:space="preserve">The grounds for rejection in the Procurement Regulations chapter 24 apply. The </w:t>
      </w:r>
      <w:r w:rsidR="00CB3241" w:rsidRPr="00730A19">
        <w:rPr>
          <w:rFonts w:ascii="Arial" w:hAnsi="Arial" w:cs="Arial"/>
          <w:lang w:val="en-GB"/>
        </w:rPr>
        <w:t xml:space="preserve">tenderer </w:t>
      </w:r>
      <w:r w:rsidRPr="00730A19">
        <w:rPr>
          <w:rFonts w:ascii="Arial" w:hAnsi="Arial" w:cs="Arial"/>
          <w:lang w:val="en-GB"/>
        </w:rPr>
        <w:t>shall familiarise itself with these provisions.</w:t>
      </w:r>
    </w:p>
    <w:p w14:paraId="4BEDD3F6" w14:textId="043B7F06" w:rsidR="00375EF0" w:rsidRPr="00730A19" w:rsidRDefault="00375EF0" w:rsidP="00375EF0">
      <w:pPr>
        <w:rPr>
          <w:rFonts w:ascii="Arial" w:hAnsi="Arial" w:cs="Arial"/>
          <w:lang w:val="en-GB"/>
        </w:rPr>
      </w:pPr>
      <w:r w:rsidRPr="00730A19">
        <w:rPr>
          <w:rFonts w:ascii="Arial" w:hAnsi="Arial" w:cs="Arial"/>
          <w:lang w:val="en-GB"/>
        </w:rPr>
        <w:t xml:space="preserve">The tenderer shall in the ESPD confirm that it is not in any of the situations referred to in the Procurement Regulations section 24-2, cf. section </w:t>
      </w:r>
      <w:r w:rsidR="00CB3241" w:rsidRPr="00730A19">
        <w:rPr>
          <w:rFonts w:ascii="Arial" w:hAnsi="Arial" w:cs="Arial"/>
          <w:lang w:val="en-GB"/>
        </w:rPr>
        <w:fldChar w:fldCharType="begin"/>
      </w:r>
      <w:r w:rsidR="00CB3241" w:rsidRPr="00730A19">
        <w:rPr>
          <w:rFonts w:ascii="Arial" w:hAnsi="Arial" w:cs="Arial"/>
          <w:lang w:val="en-GB"/>
        </w:rPr>
        <w:instrText xml:space="preserve"> REF _Ref149993433 \r \h </w:instrText>
      </w:r>
      <w:r w:rsidR="00CB3241" w:rsidRPr="00730A19">
        <w:rPr>
          <w:rFonts w:ascii="Arial" w:hAnsi="Arial" w:cs="Arial"/>
          <w:lang w:val="en-GB"/>
        </w:rPr>
      </w:r>
      <w:r w:rsidR="00CB3241" w:rsidRPr="00730A19">
        <w:rPr>
          <w:rFonts w:ascii="Arial" w:hAnsi="Arial" w:cs="Arial"/>
          <w:lang w:val="en-GB"/>
        </w:rPr>
        <w:fldChar w:fldCharType="separate"/>
      </w:r>
      <w:r w:rsidR="00CB3241" w:rsidRPr="00730A19">
        <w:rPr>
          <w:rFonts w:ascii="Arial" w:hAnsi="Arial" w:cs="Arial"/>
          <w:lang w:val="en-GB"/>
        </w:rPr>
        <w:t>4.2</w:t>
      </w:r>
      <w:r w:rsidR="00CB3241" w:rsidRPr="00730A19">
        <w:rPr>
          <w:rFonts w:ascii="Arial" w:hAnsi="Arial" w:cs="Arial"/>
          <w:lang w:val="en-GB"/>
        </w:rPr>
        <w:fldChar w:fldCharType="end"/>
      </w:r>
      <w:r w:rsidRPr="00730A19">
        <w:rPr>
          <w:rFonts w:ascii="Arial" w:hAnsi="Arial" w:cs="Arial"/>
          <w:lang w:val="en-GB"/>
        </w:rPr>
        <w:t xml:space="preserve">. </w:t>
      </w:r>
    </w:p>
    <w:p w14:paraId="7DE95463" w14:textId="77777777" w:rsidR="00375EF0" w:rsidRPr="00730A19" w:rsidRDefault="00375EF0" w:rsidP="00375EF0">
      <w:pPr>
        <w:rPr>
          <w:rFonts w:ascii="Arial" w:hAnsi="Arial" w:cs="Arial"/>
          <w:lang w:val="en-GB"/>
        </w:rPr>
      </w:pPr>
      <w:r w:rsidRPr="00730A19">
        <w:rPr>
          <w:rFonts w:ascii="Arial" w:hAnsi="Arial" w:cs="Arial"/>
          <w:lang w:val="en-GB"/>
        </w:rPr>
        <w:t xml:space="preserve">As regards the exclusion ground in the Procurement Regulations section 24-2 relating to the payment of social security contributions, taxes and VAT, the following applies:  </w:t>
      </w:r>
    </w:p>
    <w:p w14:paraId="7B5759DD" w14:textId="77777777" w:rsidR="00375EF0" w:rsidRPr="00730A19" w:rsidRDefault="00375EF0" w:rsidP="00375EF0">
      <w:pPr>
        <w:pStyle w:val="ListParagraph"/>
        <w:numPr>
          <w:ilvl w:val="0"/>
          <w:numId w:val="12"/>
        </w:numPr>
        <w:spacing w:after="120" w:line="276" w:lineRule="auto"/>
        <w:rPr>
          <w:lang w:val="en-GB"/>
        </w:rPr>
      </w:pPr>
      <w:r w:rsidRPr="00730A19">
        <w:rPr>
          <w:lang w:val="en-GB"/>
        </w:rPr>
        <w:t>For Norwegian tenderers:</w:t>
      </w:r>
    </w:p>
    <w:p w14:paraId="611F75E2" w14:textId="6E31795F" w:rsidR="00375EF0" w:rsidRPr="00730A19" w:rsidRDefault="00375EF0" w:rsidP="00375EF0">
      <w:pPr>
        <w:pStyle w:val="ListParagraph"/>
        <w:numPr>
          <w:ilvl w:val="1"/>
          <w:numId w:val="12"/>
        </w:numPr>
        <w:spacing w:after="120" w:line="276" w:lineRule="auto"/>
        <w:rPr>
          <w:lang w:val="en-GB"/>
        </w:rPr>
      </w:pPr>
      <w:r w:rsidRPr="00730A19">
        <w:rPr>
          <w:lang w:val="en-GB"/>
        </w:rPr>
        <w:t xml:space="preserve">The </w:t>
      </w:r>
      <w:r w:rsidR="00CB3241" w:rsidRPr="00730A19">
        <w:rPr>
          <w:lang w:val="en-GB"/>
        </w:rPr>
        <w:t xml:space="preserve">tenderer </w:t>
      </w:r>
      <w:r w:rsidRPr="00730A19">
        <w:rPr>
          <w:lang w:val="en-GB"/>
        </w:rPr>
        <w:t xml:space="preserve">shall </w:t>
      </w:r>
      <w:r w:rsidR="00CB3241" w:rsidRPr="00730A19">
        <w:rPr>
          <w:lang w:val="en-GB"/>
        </w:rPr>
        <w:t>together with the tender</w:t>
      </w:r>
      <w:r w:rsidRPr="00730A19">
        <w:rPr>
          <w:lang w:val="en-GB"/>
        </w:rPr>
        <w:t xml:space="preserve"> submit a tax certificate, no older than 6 months from the date of </w:t>
      </w:r>
      <w:r w:rsidR="00716320" w:rsidRPr="00730A19">
        <w:rPr>
          <w:lang w:val="en-GB"/>
        </w:rPr>
        <w:t xml:space="preserve">deadline for </w:t>
      </w:r>
      <w:r w:rsidRPr="00730A19">
        <w:rPr>
          <w:lang w:val="en-GB"/>
        </w:rPr>
        <w:t xml:space="preserve">submission of </w:t>
      </w:r>
      <w:r w:rsidR="00CB3241" w:rsidRPr="00730A19">
        <w:rPr>
          <w:lang w:val="en-GB"/>
        </w:rPr>
        <w:t>tender</w:t>
      </w:r>
      <w:r w:rsidR="00716320" w:rsidRPr="00730A19">
        <w:rPr>
          <w:lang w:val="en-GB"/>
        </w:rPr>
        <w:t>s</w:t>
      </w:r>
      <w:r w:rsidRPr="00730A19">
        <w:rPr>
          <w:lang w:val="en-GB"/>
        </w:rPr>
        <w:t xml:space="preserve">, cf. also the Procurement Regulations section 7-2.This means that a Certificate of tax and VAT, Form RF 1316 from Skatteetaten (skatteattest) shall be submitted.  </w:t>
      </w:r>
    </w:p>
    <w:p w14:paraId="0EFA5006" w14:textId="77777777" w:rsidR="00375EF0" w:rsidRPr="00730A19" w:rsidRDefault="00375EF0" w:rsidP="00375EF0">
      <w:pPr>
        <w:pStyle w:val="ListParagraph"/>
        <w:numPr>
          <w:ilvl w:val="0"/>
          <w:numId w:val="12"/>
        </w:numPr>
        <w:spacing w:after="120" w:line="276" w:lineRule="auto"/>
        <w:rPr>
          <w:lang w:val="en-GB"/>
        </w:rPr>
      </w:pPr>
      <w:r w:rsidRPr="00730A19">
        <w:rPr>
          <w:lang w:val="en-GB"/>
        </w:rPr>
        <w:t>For foreign tenderers:</w:t>
      </w:r>
    </w:p>
    <w:p w14:paraId="33DC9F64" w14:textId="77777777" w:rsidR="00375EF0" w:rsidRPr="00730A19" w:rsidRDefault="00375EF0" w:rsidP="00375EF0">
      <w:pPr>
        <w:pStyle w:val="ListParagraph"/>
        <w:numPr>
          <w:ilvl w:val="1"/>
          <w:numId w:val="12"/>
        </w:numPr>
        <w:spacing w:after="120" w:line="276" w:lineRule="auto"/>
        <w:rPr>
          <w:lang w:val="en-GB"/>
        </w:rPr>
      </w:pPr>
      <w:r w:rsidRPr="00730A19">
        <w:rPr>
          <w:lang w:val="en-GB"/>
        </w:rPr>
        <w:t>A certificate issued by the competent authority in the state concerned shall be submitted. If the state concerned does not issue such certificates, it may be replaced by a self-declaration which confirms that all taxes and duties are paid. The declaration must be approved and signed by the candidate’s CFO/Financial Manager.</w:t>
      </w:r>
    </w:p>
    <w:p w14:paraId="08BAC419" w14:textId="77777777" w:rsidR="00375EF0" w:rsidRPr="00730A19" w:rsidRDefault="00375EF0" w:rsidP="00A26758">
      <w:pPr>
        <w:pStyle w:val="Heading2"/>
        <w:rPr>
          <w:rFonts w:ascii="Arial" w:hAnsi="Arial" w:cs="Arial"/>
          <w:color w:val="001425" w:themeColor="accent1" w:themeShade="80"/>
        </w:rPr>
      </w:pPr>
      <w:bookmarkStart w:id="71" w:name="_Toc146870945"/>
      <w:bookmarkStart w:id="72" w:name="_Toc230249512"/>
      <w:r w:rsidRPr="00730A19">
        <w:rPr>
          <w:rFonts w:ascii="Arial" w:hAnsi="Arial" w:cs="Arial"/>
          <w:color w:val="001425" w:themeColor="accent1" w:themeShade="80"/>
        </w:rPr>
        <w:t>Compliance with sanction laws</w:t>
      </w:r>
      <w:bookmarkEnd w:id="71"/>
      <w:bookmarkEnd w:id="72"/>
    </w:p>
    <w:p w14:paraId="000197A7" w14:textId="77777777" w:rsidR="00375EF0" w:rsidRPr="00730A19" w:rsidRDefault="00375EF0" w:rsidP="00375EF0">
      <w:pPr>
        <w:rPr>
          <w:rFonts w:ascii="Arial" w:hAnsi="Arial" w:cs="Arial"/>
          <w:lang w:val="en-GB"/>
        </w:rPr>
      </w:pPr>
      <w:r w:rsidRPr="00730A19">
        <w:rPr>
          <w:rFonts w:ascii="Arial" w:hAnsi="Arial" w:cs="Arial"/>
          <w:lang w:val="en-GB"/>
        </w:rPr>
        <w:t>Pursuant to the Regulations of 15 August 2014 No. 107 on restrictive measures regarding actions that undermine or threaten the territorial integrity, sovereignty, independence and stability of Ukraine (the Ukraine Sanctions Regulations) section 8n, it is prohibited to award public contracts covered by the Procurement Regulations part III, with certain exceptions, to:</w:t>
      </w:r>
    </w:p>
    <w:p w14:paraId="5823875B" w14:textId="77777777" w:rsidR="00375EF0" w:rsidRPr="00730A19" w:rsidRDefault="00375EF0" w:rsidP="00375EF0">
      <w:pPr>
        <w:pStyle w:val="ListParagraph"/>
        <w:numPr>
          <w:ilvl w:val="0"/>
          <w:numId w:val="13"/>
        </w:numPr>
        <w:spacing w:after="120" w:line="276" w:lineRule="auto"/>
        <w:rPr>
          <w:lang w:val="en-GB"/>
        </w:rPr>
      </w:pPr>
      <w:r w:rsidRPr="00730A19">
        <w:rPr>
          <w:lang w:val="en-GB"/>
        </w:rPr>
        <w:t>a Russian national, or a natural person or legal person, entity or body established in Russia;</w:t>
      </w:r>
    </w:p>
    <w:p w14:paraId="660C95E9" w14:textId="77777777" w:rsidR="00375EF0" w:rsidRPr="00730A19" w:rsidRDefault="00375EF0" w:rsidP="00375EF0">
      <w:pPr>
        <w:pStyle w:val="ListParagraph"/>
        <w:numPr>
          <w:ilvl w:val="0"/>
          <w:numId w:val="13"/>
        </w:numPr>
        <w:spacing w:after="120" w:line="276" w:lineRule="auto"/>
        <w:rPr>
          <w:lang w:val="en-GB"/>
        </w:rPr>
      </w:pPr>
      <w:r w:rsidRPr="00730A19">
        <w:rPr>
          <w:lang w:val="en-GB"/>
        </w:rPr>
        <w:t>a legal person, entity or body whose proprietary rights are directly or indirectly owned for more than 50% by natural or legal persons, entities or bodies referred to in point a above; or</w:t>
      </w:r>
    </w:p>
    <w:p w14:paraId="0BDFE9E8" w14:textId="77777777" w:rsidR="00375EF0" w:rsidRPr="00730A19" w:rsidRDefault="00375EF0" w:rsidP="00375EF0">
      <w:pPr>
        <w:pStyle w:val="ListParagraph"/>
        <w:numPr>
          <w:ilvl w:val="0"/>
          <w:numId w:val="13"/>
        </w:numPr>
        <w:spacing w:after="120" w:line="276" w:lineRule="auto"/>
        <w:rPr>
          <w:lang w:val="en-GB"/>
        </w:rPr>
      </w:pPr>
      <w:r w:rsidRPr="00730A19">
        <w:rPr>
          <w:lang w:val="en-GB"/>
        </w:rPr>
        <w:t>a natural or legal person, entity or body acting on behalf of or at the direction of a natural or legal person, entity or body referred to in point a or b above,</w:t>
      </w:r>
    </w:p>
    <w:p w14:paraId="281D3017" w14:textId="77777777" w:rsidR="00375EF0" w:rsidRPr="00730A19" w:rsidRDefault="00375EF0" w:rsidP="00375EF0">
      <w:pPr>
        <w:rPr>
          <w:rFonts w:ascii="Arial" w:hAnsi="Arial" w:cs="Arial"/>
          <w:lang w:val="en-GB"/>
        </w:rPr>
      </w:pPr>
      <w:r w:rsidRPr="00730A19">
        <w:rPr>
          <w:rFonts w:ascii="Arial" w:hAnsi="Arial" w:cs="Arial"/>
          <w:lang w:val="en-GB"/>
        </w:rPr>
        <w:t>including, where they account for more than 10 % of the contract value, subcontractors, suppliers or entities whose capacities are being relied on within the meaning of the Procurement Regulations.</w:t>
      </w:r>
    </w:p>
    <w:p w14:paraId="02CAAEC9" w14:textId="77777777" w:rsidR="00375EF0" w:rsidRPr="00730A19" w:rsidRDefault="00375EF0" w:rsidP="00375EF0">
      <w:pPr>
        <w:rPr>
          <w:rFonts w:ascii="Arial" w:hAnsi="Arial" w:cs="Arial"/>
          <w:lang w:val="en-GB"/>
        </w:rPr>
      </w:pPr>
      <w:r w:rsidRPr="00730A19">
        <w:rPr>
          <w:rFonts w:ascii="Arial" w:hAnsi="Arial" w:cs="Arial"/>
          <w:lang w:val="en-GB"/>
        </w:rPr>
        <w:t>Pursuant to the Ukraine Sanctions Regulations, such tenderers will be rejected from this procurement procedure.</w:t>
      </w:r>
    </w:p>
    <w:p w14:paraId="34A012FC" w14:textId="4425E937" w:rsidR="00375EF0" w:rsidRPr="00730A19" w:rsidRDefault="00375EF0" w:rsidP="00375EF0">
      <w:pPr>
        <w:rPr>
          <w:rFonts w:ascii="Arial" w:hAnsi="Arial" w:cs="Arial"/>
          <w:lang w:val="en-GB"/>
        </w:rPr>
      </w:pPr>
      <w:r w:rsidRPr="00730A19">
        <w:rPr>
          <w:rFonts w:ascii="Arial" w:hAnsi="Arial" w:cs="Arial"/>
          <w:lang w:val="en-GB"/>
        </w:rPr>
        <w:t xml:space="preserve">Furthermore, the Contracting Authority expects that the </w:t>
      </w:r>
      <w:r w:rsidR="008D7B04" w:rsidRPr="00730A19">
        <w:rPr>
          <w:rFonts w:ascii="Arial" w:hAnsi="Arial" w:cs="Arial"/>
          <w:lang w:val="en-GB"/>
        </w:rPr>
        <w:t xml:space="preserve">tenderer </w:t>
      </w:r>
      <w:r w:rsidRPr="00730A19">
        <w:rPr>
          <w:rFonts w:ascii="Arial" w:hAnsi="Arial" w:cs="Arial"/>
          <w:lang w:val="en-GB"/>
        </w:rPr>
        <w:t xml:space="preserve">is not in violation of any other Sanctions Laws implemented, adopted, imposed and/or enforced by the Norwegian state, the United Nations, the European Union and the United States of America, and that neither the </w:t>
      </w:r>
      <w:r w:rsidR="008D7B04" w:rsidRPr="00730A19">
        <w:rPr>
          <w:rFonts w:ascii="Arial" w:hAnsi="Arial" w:cs="Arial"/>
          <w:lang w:val="en-GB"/>
        </w:rPr>
        <w:t xml:space="preserve">tenderer </w:t>
      </w:r>
      <w:r w:rsidRPr="00730A19">
        <w:rPr>
          <w:rFonts w:ascii="Arial" w:hAnsi="Arial" w:cs="Arial"/>
          <w:lang w:val="en-GB"/>
        </w:rPr>
        <w:t xml:space="preserve">nor any of its directors or leading employees engaged or to be engaged, are: </w:t>
      </w:r>
    </w:p>
    <w:p w14:paraId="7C052FB4" w14:textId="77777777" w:rsidR="00375EF0" w:rsidRPr="00730A19" w:rsidRDefault="00375EF0" w:rsidP="00375EF0">
      <w:pPr>
        <w:pStyle w:val="ListParagraph"/>
        <w:numPr>
          <w:ilvl w:val="0"/>
          <w:numId w:val="14"/>
        </w:numPr>
        <w:spacing w:after="120" w:line="276" w:lineRule="auto"/>
        <w:rPr>
          <w:lang w:val="en-GB"/>
        </w:rPr>
      </w:pPr>
      <w:r w:rsidRPr="00730A19">
        <w:rPr>
          <w:lang w:val="en-GB"/>
        </w:rPr>
        <w:t>listed on any list of entities, persons or bodies subject to sanctions under any Sanctions Laws; nor</w:t>
      </w:r>
    </w:p>
    <w:p w14:paraId="6E03FB48" w14:textId="77777777" w:rsidR="00375EF0" w:rsidRPr="00730A19" w:rsidRDefault="00375EF0" w:rsidP="00375EF0">
      <w:pPr>
        <w:pStyle w:val="ListParagraph"/>
        <w:numPr>
          <w:ilvl w:val="0"/>
          <w:numId w:val="14"/>
        </w:numPr>
        <w:spacing w:after="120" w:line="276" w:lineRule="auto"/>
        <w:rPr>
          <w:lang w:val="en-GB"/>
        </w:rPr>
      </w:pPr>
      <w:r w:rsidRPr="00730A19">
        <w:rPr>
          <w:lang w:val="en-GB"/>
        </w:rPr>
        <w:t xml:space="preserve">owned, controlled by, or act on behalf of any person, body or entity listed on any list of entities, persons and bodies subject to sanctions under any Sanctions Laws. </w:t>
      </w:r>
    </w:p>
    <w:p w14:paraId="29CBF2C4" w14:textId="77777777" w:rsidR="00375EF0" w:rsidRPr="00730A19" w:rsidRDefault="00375EF0" w:rsidP="00375EF0">
      <w:pPr>
        <w:rPr>
          <w:rFonts w:ascii="Arial" w:hAnsi="Arial" w:cs="Arial"/>
          <w:lang w:val="en-GB"/>
        </w:rPr>
      </w:pPr>
      <w:r w:rsidRPr="00730A19">
        <w:rPr>
          <w:rFonts w:ascii="Arial" w:hAnsi="Arial" w:cs="Arial"/>
          <w:lang w:val="en-GB"/>
        </w:rPr>
        <w:t>Sanctions Laws means any law, resolutions and/or regulations, trade embargoes, restrictive measures and/or decisions directed at prohibiting or restricting dealings with certain countries, territories, governments or specifically designated persons or entities.</w:t>
      </w:r>
    </w:p>
    <w:p w14:paraId="102D1B8D" w14:textId="07738EF6" w:rsidR="00375EF0" w:rsidRPr="00730A19" w:rsidRDefault="00375EF0" w:rsidP="00375EF0">
      <w:pPr>
        <w:rPr>
          <w:rFonts w:ascii="Arial" w:hAnsi="Arial" w:cs="Arial"/>
          <w:lang w:val="en-GB"/>
        </w:rPr>
      </w:pPr>
      <w:r w:rsidRPr="00730A19">
        <w:rPr>
          <w:rFonts w:ascii="Arial" w:hAnsi="Arial" w:cs="Arial"/>
          <w:lang w:val="en-GB"/>
        </w:rPr>
        <w:t xml:space="preserve">The </w:t>
      </w:r>
      <w:r w:rsidR="00B62E01" w:rsidRPr="00B62E01">
        <w:rPr>
          <w:rFonts w:ascii="Arial" w:hAnsi="Arial" w:cs="Arial"/>
          <w:lang w:val="en-GB"/>
        </w:rPr>
        <w:t>Contracting Authority</w:t>
      </w:r>
      <w:r w:rsidRPr="00730A19">
        <w:rPr>
          <w:rFonts w:ascii="Arial" w:hAnsi="Arial" w:cs="Arial"/>
          <w:lang w:val="en-GB"/>
        </w:rPr>
        <w:t xml:space="preserve"> will consider, at its own discretion, rejecting a tenderer if the tenderer is in violation of the above, cf. the Procurement Regulations section 24-2 (3) letter i.</w:t>
      </w:r>
    </w:p>
    <w:p w14:paraId="2D86BB9A" w14:textId="5F39668B" w:rsidR="00375EF0" w:rsidRPr="00730A19" w:rsidRDefault="00375EF0" w:rsidP="00375EF0">
      <w:pPr>
        <w:rPr>
          <w:rFonts w:ascii="Arial" w:hAnsi="Arial" w:cs="Arial"/>
          <w:lang w:val="en-GB"/>
        </w:rPr>
      </w:pPr>
      <w:r w:rsidRPr="00730A19">
        <w:rPr>
          <w:rFonts w:ascii="Arial" w:hAnsi="Arial" w:cs="Arial"/>
          <w:lang w:val="en-GB"/>
        </w:rPr>
        <w:t xml:space="preserve">The tenderer shall in the request for participation, confirm that it is not in a situation as referred to in section 8n of the Ukraine Sanctions Regulations and that it is otherwise not in violation of the above. If the tenderer is in violation of the above, the </w:t>
      </w:r>
      <w:r w:rsidR="008D7B04" w:rsidRPr="00730A19">
        <w:rPr>
          <w:rFonts w:ascii="Arial" w:hAnsi="Arial" w:cs="Arial"/>
          <w:lang w:val="en-GB"/>
        </w:rPr>
        <w:t xml:space="preserve">tenderer </w:t>
      </w:r>
      <w:r w:rsidRPr="00730A19">
        <w:rPr>
          <w:rFonts w:ascii="Arial" w:hAnsi="Arial" w:cs="Arial"/>
          <w:lang w:val="en-GB"/>
        </w:rPr>
        <w:t xml:space="preserve">shall describe the violation as well as give an account of appropriate self-cleaning measures that have been or will be implemented. </w:t>
      </w:r>
    </w:p>
    <w:p w14:paraId="24D7D272" w14:textId="77777777" w:rsidR="00375EF0" w:rsidRPr="00730A19" w:rsidRDefault="00375EF0" w:rsidP="00375EF0">
      <w:pPr>
        <w:rPr>
          <w:rFonts w:ascii="Arial" w:hAnsi="Arial" w:cs="Arial"/>
          <w:lang w:val="en-GB"/>
        </w:rPr>
      </w:pPr>
      <w:r w:rsidRPr="00730A19">
        <w:rPr>
          <w:rFonts w:ascii="Arial" w:hAnsi="Arial" w:cs="Arial"/>
          <w:lang w:val="en-GB"/>
        </w:rPr>
        <w:t>If the tenderer is a group of economic operators (e.g., a Joint Venture), the required information shall be provided for each individual group member.</w:t>
      </w:r>
    </w:p>
    <w:p w14:paraId="011DC79E" w14:textId="565336C7" w:rsidR="003A47C9" w:rsidRPr="00730A19" w:rsidRDefault="007E505B" w:rsidP="00375EF0">
      <w:pPr>
        <w:pStyle w:val="Heading1"/>
      </w:pPr>
      <w:bookmarkStart w:id="73" w:name="_Toc230249513"/>
      <w:r w:rsidRPr="00730A19">
        <w:t xml:space="preserve">Contract </w:t>
      </w:r>
      <w:r w:rsidR="00006912" w:rsidRPr="00730A19">
        <w:t>A</w:t>
      </w:r>
      <w:r w:rsidRPr="00730A19">
        <w:t>ward</w:t>
      </w:r>
      <w:bookmarkEnd w:id="73"/>
    </w:p>
    <w:p w14:paraId="6D03145F" w14:textId="613A2C8C" w:rsidR="003A47C9" w:rsidRPr="00730A19" w:rsidRDefault="007E505B" w:rsidP="004F05E1">
      <w:pPr>
        <w:pStyle w:val="Heading2"/>
      </w:pPr>
      <w:bookmarkStart w:id="74" w:name="_Toc230249514"/>
      <w:r w:rsidRPr="00730A19">
        <w:t xml:space="preserve">Award </w:t>
      </w:r>
      <w:r w:rsidR="00006912" w:rsidRPr="00730A19">
        <w:t>C</w:t>
      </w:r>
      <w:r w:rsidRPr="00730A19">
        <w:t>riteria</w:t>
      </w:r>
      <w:bookmarkEnd w:id="74"/>
    </w:p>
    <w:p w14:paraId="3C3683EC" w14:textId="214A357F" w:rsidR="00E66FFD" w:rsidRPr="00730A19" w:rsidRDefault="006034DB" w:rsidP="00E66FFD">
      <w:pPr>
        <w:rPr>
          <w:rFonts w:cstheme="minorHAnsi"/>
          <w:lang w:val="en-GB"/>
        </w:rPr>
      </w:pPr>
      <w:r w:rsidRPr="00730A19">
        <w:rPr>
          <w:rFonts w:cstheme="minorHAnsi"/>
          <w:lang w:val="en-GB"/>
        </w:rPr>
        <w:t>The contract will be awarded based on which offer has the best ratio between</w:t>
      </w:r>
      <w:r w:rsidR="00E66FFD" w:rsidRPr="00730A19">
        <w:rPr>
          <w:rFonts w:cstheme="minorHAnsi"/>
          <w:lang w:val="en-GB"/>
        </w:rPr>
        <w:t xml:space="preserve"> </w:t>
      </w:r>
      <w:r w:rsidR="00671D91" w:rsidRPr="00730A19">
        <w:rPr>
          <w:rFonts w:cstheme="minorHAnsi"/>
          <w:lang w:val="en-GB"/>
        </w:rPr>
        <w:t>the liste</w:t>
      </w:r>
      <w:r w:rsidR="00337F3F">
        <w:rPr>
          <w:rFonts w:cstheme="minorHAnsi"/>
          <w:lang w:val="en-GB"/>
        </w:rPr>
        <w:t>d</w:t>
      </w:r>
      <w:r w:rsidR="00671D91" w:rsidRPr="00730A19">
        <w:rPr>
          <w:rFonts w:cstheme="minorHAnsi"/>
          <w:lang w:val="en-GB"/>
        </w:rPr>
        <w:t xml:space="preserve"> criteria in the table below</w:t>
      </w:r>
      <w:r w:rsidR="003E7E45" w:rsidRPr="00730A19">
        <w:rPr>
          <w:rFonts w:cstheme="minorHAnsi"/>
          <w:lang w:val="en-GB"/>
        </w:rPr>
        <w:t>.</w:t>
      </w:r>
    </w:p>
    <w:tbl>
      <w:tblPr>
        <w:tblStyle w:val="ListTable3-Accent1"/>
        <w:tblW w:w="5000" w:type="pct"/>
        <w:tblLook w:val="00A0" w:firstRow="1" w:lastRow="0" w:firstColumn="1" w:lastColumn="0" w:noHBand="0" w:noVBand="0"/>
      </w:tblPr>
      <w:tblGrid>
        <w:gridCol w:w="3821"/>
        <w:gridCol w:w="1020"/>
        <w:gridCol w:w="4221"/>
      </w:tblGrid>
      <w:tr w:rsidR="001C57A7" w:rsidRPr="00730A19" w14:paraId="6746FBF0" w14:textId="77777777" w:rsidTr="002524A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08" w:type="pct"/>
          </w:tcPr>
          <w:p w14:paraId="1D38E3D6" w14:textId="4E23B062" w:rsidR="001C57A7" w:rsidRPr="00730A19" w:rsidRDefault="006034DB" w:rsidP="00E66FFD">
            <w:pPr>
              <w:rPr>
                <w:rFonts w:cstheme="minorHAnsi"/>
                <w:lang w:val="en-GB"/>
              </w:rPr>
            </w:pPr>
            <w:r w:rsidRPr="00730A19">
              <w:rPr>
                <w:rFonts w:cstheme="minorHAnsi"/>
                <w:lang w:val="en-GB"/>
              </w:rPr>
              <w:t>Award Criterion</w:t>
            </w:r>
          </w:p>
        </w:tc>
        <w:tc>
          <w:tcPr>
            <w:cnfStyle w:val="000010000000" w:firstRow="0" w:lastRow="0" w:firstColumn="0" w:lastColumn="0" w:oddVBand="1" w:evenVBand="0" w:oddHBand="0" w:evenHBand="0" w:firstRowFirstColumn="0" w:firstRowLastColumn="0" w:lastRowFirstColumn="0" w:lastRowLastColumn="0"/>
            <w:tcW w:w="563" w:type="pct"/>
          </w:tcPr>
          <w:p w14:paraId="2A894510" w14:textId="0F388A07" w:rsidR="001C57A7" w:rsidRPr="00730A19" w:rsidRDefault="006034DB" w:rsidP="00E66FFD">
            <w:pPr>
              <w:rPr>
                <w:rFonts w:cstheme="minorHAnsi"/>
                <w:lang w:val="en-GB"/>
              </w:rPr>
            </w:pPr>
            <w:r w:rsidRPr="00730A19">
              <w:rPr>
                <w:rFonts w:cstheme="minorHAnsi"/>
                <w:lang w:val="en-GB"/>
              </w:rPr>
              <w:t>Weight</w:t>
            </w:r>
          </w:p>
        </w:tc>
        <w:tc>
          <w:tcPr>
            <w:tcW w:w="2329" w:type="pct"/>
          </w:tcPr>
          <w:p w14:paraId="6F2B32C1" w14:textId="412F1839" w:rsidR="001C57A7" w:rsidRPr="00730A19" w:rsidRDefault="006034DB" w:rsidP="00E66FFD">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730A19">
              <w:rPr>
                <w:rFonts w:cstheme="minorHAnsi"/>
                <w:lang w:val="en-GB"/>
              </w:rPr>
              <w:t>Evaluation Basis</w:t>
            </w:r>
          </w:p>
        </w:tc>
      </w:tr>
      <w:tr w:rsidR="001C57A7" w:rsidRPr="00572CEE" w14:paraId="1F27C1CC" w14:textId="77777777" w:rsidTr="002524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8" w:type="pct"/>
          </w:tcPr>
          <w:p w14:paraId="64A2095F" w14:textId="0D3AADF9" w:rsidR="001C57A7" w:rsidRPr="00730A19" w:rsidRDefault="00926F05" w:rsidP="00E66FFD">
            <w:pPr>
              <w:rPr>
                <w:rFonts w:cstheme="minorHAnsi"/>
                <w:lang w:val="en-GB"/>
              </w:rPr>
            </w:pPr>
            <w:r w:rsidRPr="00730A19">
              <w:rPr>
                <w:rFonts w:cstheme="minorHAnsi"/>
                <w:lang w:val="en-GB"/>
              </w:rPr>
              <w:t>Quality –Task Understanding</w:t>
            </w:r>
            <w:r w:rsidR="00A018E5">
              <w:rPr>
                <w:rFonts w:cstheme="minorHAnsi"/>
                <w:lang w:val="en-GB"/>
              </w:rPr>
              <w:t xml:space="preserve"> and Competence</w:t>
            </w:r>
            <w:r w:rsidR="00CF36AA">
              <w:rPr>
                <w:rFonts w:cstheme="minorHAnsi"/>
                <w:lang w:val="en-GB"/>
              </w:rPr>
              <w:t>/</w:t>
            </w:r>
            <w:r w:rsidR="00CF36AA" w:rsidRPr="00B62E01">
              <w:rPr>
                <w:rFonts w:cstheme="minorHAnsi"/>
                <w:lang w:val="en-GB"/>
              </w:rPr>
              <w:t>experience</w:t>
            </w:r>
          </w:p>
        </w:tc>
        <w:tc>
          <w:tcPr>
            <w:cnfStyle w:val="000010000000" w:firstRow="0" w:lastRow="0" w:firstColumn="0" w:lastColumn="0" w:oddVBand="1" w:evenVBand="0" w:oddHBand="0" w:evenHBand="0" w:firstRowFirstColumn="0" w:firstRowLastColumn="0" w:lastRowFirstColumn="0" w:lastRowLastColumn="0"/>
            <w:tcW w:w="563" w:type="pct"/>
          </w:tcPr>
          <w:p w14:paraId="374E6AF0" w14:textId="638672FA" w:rsidR="001C57A7" w:rsidRPr="00730A19" w:rsidRDefault="008A4E1D" w:rsidP="00E66FFD">
            <w:pPr>
              <w:rPr>
                <w:rFonts w:cstheme="minorHAnsi"/>
                <w:i/>
                <w:iCs/>
                <w:lang w:val="en-GB"/>
              </w:rPr>
            </w:pPr>
            <w:r>
              <w:rPr>
                <w:rFonts w:cstheme="minorHAnsi"/>
                <w:i/>
                <w:iCs/>
                <w:lang w:val="en-GB"/>
              </w:rPr>
              <w:t>4</w:t>
            </w:r>
            <w:r w:rsidR="003C515D" w:rsidRPr="00730A19">
              <w:rPr>
                <w:rFonts w:cstheme="minorHAnsi"/>
                <w:i/>
                <w:iCs/>
                <w:lang w:val="en-GB"/>
              </w:rPr>
              <w:t>0 %</w:t>
            </w:r>
          </w:p>
        </w:tc>
        <w:tc>
          <w:tcPr>
            <w:tcW w:w="2329" w:type="pct"/>
          </w:tcPr>
          <w:p w14:paraId="56694277" w14:textId="6E4A0789" w:rsidR="001C57A7" w:rsidRPr="00730A19" w:rsidRDefault="00F90396" w:rsidP="00E66FFD">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As per written submission</w:t>
            </w:r>
          </w:p>
        </w:tc>
      </w:tr>
      <w:tr w:rsidR="006F3858" w:rsidRPr="000768EE" w14:paraId="27160A0E" w14:textId="77777777" w:rsidTr="002524AD">
        <w:tc>
          <w:tcPr>
            <w:cnfStyle w:val="001000000000" w:firstRow="0" w:lastRow="0" w:firstColumn="1" w:lastColumn="0" w:oddVBand="0" w:evenVBand="0" w:oddHBand="0" w:evenHBand="0" w:firstRowFirstColumn="0" w:firstRowLastColumn="0" w:lastRowFirstColumn="0" w:lastRowLastColumn="0"/>
            <w:tcW w:w="2108" w:type="pct"/>
          </w:tcPr>
          <w:p w14:paraId="275426AF" w14:textId="494FFE35" w:rsidR="006F3858" w:rsidRPr="00730A19" w:rsidRDefault="006F3858" w:rsidP="006F3858">
            <w:pPr>
              <w:rPr>
                <w:rFonts w:cstheme="minorHAnsi"/>
                <w:lang w:val="en-GB"/>
              </w:rPr>
            </w:pPr>
            <w:r w:rsidRPr="00730A19">
              <w:rPr>
                <w:rFonts w:cstheme="minorHAnsi"/>
                <w:lang w:val="en-GB"/>
              </w:rPr>
              <w:t>Quality – Personal Suitability</w:t>
            </w:r>
          </w:p>
        </w:tc>
        <w:tc>
          <w:tcPr>
            <w:cnfStyle w:val="000010000000" w:firstRow="0" w:lastRow="0" w:firstColumn="0" w:lastColumn="0" w:oddVBand="1" w:evenVBand="0" w:oddHBand="0" w:evenHBand="0" w:firstRowFirstColumn="0" w:firstRowLastColumn="0" w:lastRowFirstColumn="0" w:lastRowLastColumn="0"/>
            <w:tcW w:w="563" w:type="pct"/>
          </w:tcPr>
          <w:p w14:paraId="625CBE7F" w14:textId="1CD81652" w:rsidR="006F3858" w:rsidRPr="00730A19" w:rsidRDefault="006F3858" w:rsidP="006F3858">
            <w:pPr>
              <w:rPr>
                <w:rFonts w:cstheme="minorHAnsi"/>
                <w:i/>
                <w:iCs/>
                <w:lang w:val="en-GB"/>
              </w:rPr>
            </w:pPr>
            <w:r>
              <w:rPr>
                <w:rFonts w:cstheme="minorHAnsi"/>
                <w:i/>
                <w:iCs/>
                <w:lang w:val="en-GB"/>
              </w:rPr>
              <w:t>3</w:t>
            </w:r>
            <w:r w:rsidRPr="00730A19">
              <w:rPr>
                <w:rFonts w:cstheme="minorHAnsi"/>
                <w:i/>
                <w:iCs/>
                <w:lang w:val="en-GB"/>
              </w:rPr>
              <w:t>0 %</w:t>
            </w:r>
          </w:p>
        </w:tc>
        <w:tc>
          <w:tcPr>
            <w:tcW w:w="2329" w:type="pct"/>
          </w:tcPr>
          <w:p w14:paraId="1B04ED73" w14:textId="526DCC4F" w:rsidR="006F3858" w:rsidRPr="00730A19" w:rsidRDefault="006F3858" w:rsidP="006F3858">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730A19">
              <w:rPr>
                <w:rFonts w:cstheme="minorHAnsi"/>
                <w:lang w:val="en-GB"/>
              </w:rPr>
              <w:t xml:space="preserve">As per </w:t>
            </w:r>
            <w:r>
              <w:rPr>
                <w:rFonts w:cstheme="minorHAnsi"/>
                <w:lang w:val="en-GB"/>
              </w:rPr>
              <w:t>interviews</w:t>
            </w:r>
            <w:r w:rsidR="008D5A0B">
              <w:rPr>
                <w:rFonts w:cstheme="minorHAnsi"/>
                <w:lang w:val="en-GB"/>
              </w:rPr>
              <w:t xml:space="preserve"> and section 7 </w:t>
            </w:r>
            <w:r w:rsidR="000C0183">
              <w:rPr>
                <w:rFonts w:cstheme="minorHAnsi"/>
                <w:lang w:val="en-GB"/>
              </w:rPr>
              <w:t xml:space="preserve">in document </w:t>
            </w:r>
            <w:r w:rsidR="00194B18" w:rsidRPr="00194B18">
              <w:rPr>
                <w:rFonts w:cstheme="minorHAnsi"/>
                <w:lang w:val="en-GB"/>
              </w:rPr>
              <w:t xml:space="preserve">SSA-B - Appendix </w:t>
            </w:r>
            <w:r w:rsidR="00621449">
              <w:rPr>
                <w:rFonts w:cstheme="minorHAnsi"/>
                <w:lang w:val="en-GB"/>
              </w:rPr>
              <w:t>1</w:t>
            </w:r>
          </w:p>
        </w:tc>
      </w:tr>
      <w:tr w:rsidR="002524AD" w:rsidRPr="000768EE" w14:paraId="167FB4A4" w14:textId="77777777" w:rsidTr="002524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8" w:type="pct"/>
          </w:tcPr>
          <w:p w14:paraId="3D248B0B" w14:textId="0307DF7B" w:rsidR="002524AD" w:rsidRPr="00730A19" w:rsidRDefault="00926F05" w:rsidP="00E66FFD">
            <w:pPr>
              <w:rPr>
                <w:rFonts w:cstheme="minorHAnsi"/>
                <w:lang w:val="en-GB"/>
              </w:rPr>
            </w:pPr>
            <w:r w:rsidRPr="00730A19">
              <w:rPr>
                <w:rFonts w:cstheme="minorHAnsi"/>
                <w:lang w:val="en-GB"/>
              </w:rPr>
              <w:t>Price</w:t>
            </w:r>
          </w:p>
        </w:tc>
        <w:tc>
          <w:tcPr>
            <w:cnfStyle w:val="000010000000" w:firstRow="0" w:lastRow="0" w:firstColumn="0" w:lastColumn="0" w:oddVBand="1" w:evenVBand="0" w:oddHBand="0" w:evenHBand="0" w:firstRowFirstColumn="0" w:firstRowLastColumn="0" w:lastRowFirstColumn="0" w:lastRowLastColumn="0"/>
            <w:tcW w:w="563" w:type="pct"/>
          </w:tcPr>
          <w:p w14:paraId="3DF70B59" w14:textId="1A5CA176" w:rsidR="002524AD" w:rsidRPr="00730A19" w:rsidRDefault="003C515D" w:rsidP="00E66FFD">
            <w:pPr>
              <w:rPr>
                <w:rFonts w:cstheme="minorHAnsi"/>
                <w:i/>
                <w:iCs/>
                <w:lang w:val="en-GB"/>
              </w:rPr>
            </w:pPr>
            <w:r w:rsidRPr="00730A19">
              <w:rPr>
                <w:rFonts w:cstheme="minorHAnsi"/>
                <w:i/>
                <w:iCs/>
                <w:lang w:val="en-GB"/>
              </w:rPr>
              <w:t>30 %</w:t>
            </w:r>
          </w:p>
        </w:tc>
        <w:tc>
          <w:tcPr>
            <w:tcW w:w="2329" w:type="pct"/>
          </w:tcPr>
          <w:p w14:paraId="497B33D1" w14:textId="00A2894A" w:rsidR="002524AD" w:rsidRPr="00325D43" w:rsidRDefault="00F90396" w:rsidP="00E66FFD">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730A19">
              <w:rPr>
                <w:rFonts w:cstheme="minorHAnsi"/>
                <w:lang w:val="en-GB"/>
              </w:rPr>
              <w:t xml:space="preserve">As </w:t>
            </w:r>
            <w:r w:rsidR="00AE491A">
              <w:rPr>
                <w:rFonts w:cstheme="minorHAnsi"/>
                <w:lang w:val="en-GB"/>
              </w:rPr>
              <w:t xml:space="preserve">stated in </w:t>
            </w:r>
            <w:r w:rsidR="00AE491A" w:rsidRPr="00AE491A">
              <w:rPr>
                <w:rFonts w:cstheme="minorHAnsi"/>
                <w:lang w:val="en-GB"/>
              </w:rPr>
              <w:t>SSA-B - Assistance Agreement, simple</w:t>
            </w:r>
            <w:r w:rsidR="00AE491A">
              <w:rPr>
                <w:rFonts w:cstheme="minorHAnsi"/>
                <w:lang w:val="en-GB"/>
              </w:rPr>
              <w:t xml:space="preserve"> section </w:t>
            </w:r>
            <w:r w:rsidR="00325D43">
              <w:rPr>
                <w:rFonts w:cstheme="minorHAnsi"/>
                <w:lang w:val="en-GB"/>
              </w:rPr>
              <w:t xml:space="preserve">4.1 </w:t>
            </w:r>
            <w:r w:rsidR="00325D43" w:rsidRPr="00325D43">
              <w:rPr>
                <w:lang w:val="en-GB"/>
              </w:rPr>
              <w:t>Alt. 2: Hourly rate</w:t>
            </w:r>
            <w:r w:rsidR="00513A2F">
              <w:rPr>
                <w:lang w:val="en-GB"/>
              </w:rPr>
              <w:t>.</w:t>
            </w:r>
          </w:p>
        </w:tc>
      </w:tr>
    </w:tbl>
    <w:p w14:paraId="105EEAEB" w14:textId="77777777" w:rsidR="00F01457" w:rsidRPr="00730A19" w:rsidDel="00375EF0" w:rsidRDefault="00F01457" w:rsidP="00E02A15">
      <w:pPr>
        <w:pStyle w:val="Heading3"/>
        <w:numPr>
          <w:ilvl w:val="0"/>
          <w:numId w:val="0"/>
        </w:numPr>
        <w:ind w:left="9793"/>
        <w:rPr>
          <w:lang w:val="en-GB"/>
        </w:rPr>
      </w:pPr>
    </w:p>
    <w:p w14:paraId="3277B83E" w14:textId="77777777" w:rsidR="005974E6" w:rsidRDefault="005974E6" w:rsidP="005974E6">
      <w:pPr>
        <w:pStyle w:val="Heading2"/>
      </w:pPr>
      <w:bookmarkStart w:id="75" w:name="_Toc230249515"/>
      <w:bookmarkStart w:id="76" w:name="_Ref149992014"/>
      <w:r>
        <w:t>Evaluation process</w:t>
      </w:r>
      <w:bookmarkEnd w:id="75"/>
    </w:p>
    <w:p w14:paraId="35E3F10D" w14:textId="7E5C9819" w:rsidR="005974E6" w:rsidRDefault="005974E6" w:rsidP="005974E6">
      <w:pPr>
        <w:rPr>
          <w:lang w:val="en-GB"/>
        </w:rPr>
      </w:pPr>
      <w:r w:rsidRPr="00730A19">
        <w:rPr>
          <w:rFonts w:cstheme="minorHAnsi"/>
          <w:lang w:val="en-GB"/>
        </w:rPr>
        <w:t xml:space="preserve">Within each award </w:t>
      </w:r>
      <w:r>
        <w:rPr>
          <w:rFonts w:cstheme="minorHAnsi"/>
          <w:lang w:val="en-GB"/>
        </w:rPr>
        <w:t>criteria</w:t>
      </w:r>
      <w:r w:rsidRPr="00730A19">
        <w:rPr>
          <w:rFonts w:cstheme="minorHAnsi"/>
          <w:lang w:val="en-GB"/>
        </w:rPr>
        <w:t xml:space="preserve">, </w:t>
      </w:r>
      <w:r>
        <w:rPr>
          <w:rFonts w:cstheme="minorHAnsi"/>
          <w:lang w:val="en-GB"/>
        </w:rPr>
        <w:t>a tenderer will be awarded points between 0 and 10. The awarded score will reflect relevant differences in the tenders.</w:t>
      </w:r>
      <w:r w:rsidRPr="00730A19">
        <w:rPr>
          <w:rFonts w:cstheme="minorHAnsi"/>
          <w:lang w:val="en-GB"/>
        </w:rPr>
        <w:t xml:space="preserve"> The score for each award </w:t>
      </w:r>
      <w:r>
        <w:rPr>
          <w:rFonts w:cstheme="minorHAnsi"/>
          <w:lang w:val="en-GB"/>
        </w:rPr>
        <w:t>criteria</w:t>
      </w:r>
      <w:r w:rsidRPr="00730A19">
        <w:rPr>
          <w:rFonts w:cstheme="minorHAnsi"/>
          <w:lang w:val="en-GB"/>
        </w:rPr>
        <w:t xml:space="preserve"> is multiplied by the </w:t>
      </w:r>
      <w:r>
        <w:rPr>
          <w:rFonts w:cstheme="minorHAnsi"/>
          <w:lang w:val="en-GB"/>
        </w:rPr>
        <w:t>criteria’s</w:t>
      </w:r>
      <w:r w:rsidRPr="00730A19">
        <w:rPr>
          <w:rFonts w:cstheme="minorHAnsi"/>
          <w:lang w:val="en-GB"/>
        </w:rPr>
        <w:t xml:space="preserve"> weight. </w:t>
      </w:r>
    </w:p>
    <w:p w14:paraId="04A340FD" w14:textId="15368811" w:rsidR="005974E6" w:rsidRDefault="005974E6" w:rsidP="005974E6">
      <w:pPr>
        <w:rPr>
          <w:lang w:val="en-GB"/>
        </w:rPr>
      </w:pPr>
      <w:r>
        <w:rPr>
          <w:lang w:val="en-GB"/>
        </w:rPr>
        <w:t>The evaluation of the tenderers will be conducted in two phases. The Contracting Authority will first evaluate the tenders under the award criteria Quality –Task Understanding and Competency and Price. This will result in a preliminary evaluation score</w:t>
      </w:r>
      <w:r w:rsidR="00BA21A6">
        <w:rPr>
          <w:lang w:val="en-GB"/>
        </w:rPr>
        <w:t xml:space="preserve"> for each tenderer</w:t>
      </w:r>
      <w:r>
        <w:rPr>
          <w:lang w:val="en-GB"/>
        </w:rPr>
        <w:t xml:space="preserve"> between 0</w:t>
      </w:r>
      <w:r w:rsidR="00BA21A6">
        <w:rPr>
          <w:lang w:val="en-GB"/>
        </w:rPr>
        <w:t>,0</w:t>
      </w:r>
      <w:r>
        <w:rPr>
          <w:lang w:val="en-GB"/>
        </w:rPr>
        <w:t xml:space="preserve"> and 7</w:t>
      </w:r>
      <w:r w:rsidR="00BA21A6">
        <w:rPr>
          <w:lang w:val="en-GB"/>
        </w:rPr>
        <w:t>,0</w:t>
      </w:r>
      <w:r>
        <w:rPr>
          <w:lang w:val="en-GB"/>
        </w:rPr>
        <w:t xml:space="preserve"> points. Every tenderer within a </w:t>
      </w:r>
      <w:r w:rsidR="0085374D">
        <w:rPr>
          <w:lang w:val="en-GB"/>
        </w:rPr>
        <w:t>3,0-point</w:t>
      </w:r>
      <w:r>
        <w:rPr>
          <w:lang w:val="en-GB"/>
        </w:rPr>
        <w:t xml:space="preserve"> margin of the tenderer with the highest preliminary evaluation score will be invited for an interview. </w:t>
      </w:r>
      <w:r w:rsidR="002F7951">
        <w:rPr>
          <w:lang w:val="en-GB"/>
        </w:rPr>
        <w:t>This entails e.g.</w:t>
      </w:r>
      <w:r>
        <w:rPr>
          <w:lang w:val="en-GB"/>
        </w:rPr>
        <w:t>, if the tenderer with the highest preliminary evaluation score has 6,8 points</w:t>
      </w:r>
      <w:r w:rsidR="00DA3D46">
        <w:rPr>
          <w:lang w:val="en-GB"/>
        </w:rPr>
        <w:t>, e</w:t>
      </w:r>
      <w:r>
        <w:rPr>
          <w:lang w:val="en-GB"/>
        </w:rPr>
        <w:t xml:space="preserve">very tenderer with a preliminary evaluation score of 3,8 points or </w:t>
      </w:r>
      <w:r w:rsidR="00F66385">
        <w:rPr>
          <w:lang w:val="en-GB"/>
        </w:rPr>
        <w:t>higher</w:t>
      </w:r>
      <w:r>
        <w:rPr>
          <w:lang w:val="en-GB"/>
        </w:rPr>
        <w:t xml:space="preserve"> will be invited for an interview. </w:t>
      </w:r>
    </w:p>
    <w:p w14:paraId="3EDE60FD" w14:textId="4986773B" w:rsidR="005974E6" w:rsidRDefault="005974E6" w:rsidP="005974E6">
      <w:pPr>
        <w:rPr>
          <w:lang w:val="en-GB"/>
        </w:rPr>
      </w:pPr>
      <w:r>
        <w:rPr>
          <w:lang w:val="en-GB"/>
        </w:rPr>
        <w:t xml:space="preserve">Tenderers, with their </w:t>
      </w:r>
      <w:r w:rsidR="00E3638F">
        <w:rPr>
          <w:lang w:val="en-GB"/>
        </w:rPr>
        <w:t>candidates</w:t>
      </w:r>
      <w:r>
        <w:rPr>
          <w:lang w:val="en-GB"/>
        </w:rPr>
        <w:t>, invited for an interview will receive an additional score under the award criterion Quality – Personal Suitability based on the interview. This score is summarised with the preliminary evaluation score for a final evaluation score. The tenderer with the highest evaluation score will be awarded the contract.</w:t>
      </w:r>
    </w:p>
    <w:p w14:paraId="76932619" w14:textId="7DFFACB1" w:rsidR="005974E6" w:rsidRPr="00E6328A" w:rsidRDefault="005974E6" w:rsidP="00B62E01">
      <w:pPr>
        <w:pStyle w:val="Heading2"/>
      </w:pPr>
      <w:bookmarkStart w:id="77" w:name="_Toc230249516"/>
      <w:r>
        <w:t>Evaluation Model</w:t>
      </w:r>
      <w:bookmarkEnd w:id="77"/>
    </w:p>
    <w:bookmarkEnd w:id="76"/>
    <w:p w14:paraId="23D875FB" w14:textId="70524AA4" w:rsidR="008B6537" w:rsidRPr="00730A19" w:rsidRDefault="008B6537" w:rsidP="008B6537">
      <w:pPr>
        <w:spacing w:after="0"/>
        <w:rPr>
          <w:lang w:val="en-GB"/>
        </w:rPr>
      </w:pPr>
      <w:r w:rsidRPr="008B6537">
        <w:rPr>
          <w:rStyle w:val="BookTitle"/>
          <w:i w:val="0"/>
          <w:iCs w:val="0"/>
          <w:color w:val="012A4C" w:themeColor="text2"/>
          <w:lang w:val="en-GB"/>
        </w:rPr>
        <w:t>Quality –Task Understanding</w:t>
      </w:r>
      <w:r w:rsidR="00A018E5">
        <w:rPr>
          <w:rStyle w:val="BookTitle"/>
          <w:i w:val="0"/>
          <w:iCs w:val="0"/>
          <w:color w:val="012A4C" w:themeColor="text2"/>
          <w:lang w:val="en-GB"/>
        </w:rPr>
        <w:t xml:space="preserve"> and Competence</w:t>
      </w:r>
      <w:r w:rsidR="00CF36AA">
        <w:rPr>
          <w:rStyle w:val="BookTitle"/>
          <w:i w:val="0"/>
          <w:iCs w:val="0"/>
          <w:color w:val="012A4C" w:themeColor="text2"/>
          <w:lang w:val="en-GB"/>
        </w:rPr>
        <w:t>/experience</w:t>
      </w:r>
    </w:p>
    <w:p w14:paraId="4232EC7C" w14:textId="3904CCAF" w:rsidR="008B6537" w:rsidRDefault="008B6537" w:rsidP="008B6537">
      <w:pPr>
        <w:rPr>
          <w:lang w:val="en-GB"/>
        </w:rPr>
      </w:pPr>
      <w:r>
        <w:rPr>
          <w:lang w:val="en-GB"/>
        </w:rPr>
        <w:t xml:space="preserve">The candidate will be evaluated on extensive and relevant competence and experience within security in cloud services/IT. This </w:t>
      </w:r>
      <w:r w:rsidR="00726CF9">
        <w:rPr>
          <w:lang w:val="en-GB"/>
        </w:rPr>
        <w:t xml:space="preserve">evaluation will be </w:t>
      </w:r>
      <w:r w:rsidR="00726CF9" w:rsidRPr="00B62E01">
        <w:rPr>
          <w:lang w:val="en-GB"/>
        </w:rPr>
        <w:t>conducted</w:t>
      </w:r>
      <w:r>
        <w:rPr>
          <w:lang w:val="en-GB"/>
        </w:rPr>
        <w:t xml:space="preserve"> based on the w</w:t>
      </w:r>
      <w:r w:rsidRPr="00730A19">
        <w:rPr>
          <w:lang w:val="en-GB"/>
        </w:rPr>
        <w:t xml:space="preserve">ritten answers </w:t>
      </w:r>
      <w:r w:rsidR="009515D3">
        <w:rPr>
          <w:lang w:val="en-GB"/>
        </w:rPr>
        <w:t>to</w:t>
      </w:r>
      <w:r w:rsidR="009515D3" w:rsidRPr="00730A19">
        <w:rPr>
          <w:lang w:val="en-GB"/>
        </w:rPr>
        <w:t xml:space="preserve"> </w:t>
      </w:r>
      <w:r>
        <w:rPr>
          <w:lang w:val="en-GB"/>
        </w:rPr>
        <w:t>section</w:t>
      </w:r>
      <w:r w:rsidR="009515D3">
        <w:rPr>
          <w:lang w:val="en-GB"/>
        </w:rPr>
        <w:t>s</w:t>
      </w:r>
      <w:r>
        <w:rPr>
          <w:lang w:val="en-GB"/>
        </w:rPr>
        <w:t xml:space="preserve"> 5-7 in document </w:t>
      </w:r>
      <w:r w:rsidRPr="00E255D1">
        <w:rPr>
          <w:lang w:val="en-GB"/>
        </w:rPr>
        <w:t xml:space="preserve">SSA-B </w:t>
      </w:r>
      <w:r w:rsidR="00A018E5" w:rsidRPr="00B62E01">
        <w:rPr>
          <w:lang w:val="en-GB"/>
        </w:rPr>
        <w:t>–</w:t>
      </w:r>
      <w:r w:rsidRPr="00E255D1">
        <w:rPr>
          <w:lang w:val="en-GB"/>
        </w:rPr>
        <w:t xml:space="preserve"> Appendix 1</w:t>
      </w:r>
      <w:r w:rsidR="00AB1F5E">
        <w:rPr>
          <w:lang w:val="en-GB"/>
        </w:rPr>
        <w:t>.</w:t>
      </w:r>
      <w:r>
        <w:rPr>
          <w:lang w:val="en-GB"/>
        </w:rPr>
        <w:t xml:space="preserve"> For the evaluation </w:t>
      </w:r>
      <w:r w:rsidR="00A018E5">
        <w:rPr>
          <w:lang w:val="en-GB"/>
        </w:rPr>
        <w:t xml:space="preserve">purposes, </w:t>
      </w:r>
      <w:r>
        <w:rPr>
          <w:lang w:val="en-GB"/>
        </w:rPr>
        <w:t xml:space="preserve">task understanding will be weighted </w:t>
      </w:r>
      <w:r w:rsidR="00A018E5" w:rsidRPr="00B62E01">
        <w:rPr>
          <w:lang w:val="en-GB"/>
        </w:rPr>
        <w:t>more</w:t>
      </w:r>
      <w:r w:rsidR="00A018E5">
        <w:rPr>
          <w:lang w:val="en-GB"/>
        </w:rPr>
        <w:t xml:space="preserve"> than Competence</w:t>
      </w:r>
      <w:r w:rsidR="00CF36AA">
        <w:rPr>
          <w:lang w:val="en-GB"/>
        </w:rPr>
        <w:t>/experience</w:t>
      </w:r>
      <w:r>
        <w:rPr>
          <w:lang w:val="en-GB"/>
        </w:rPr>
        <w:t>.</w:t>
      </w:r>
    </w:p>
    <w:p w14:paraId="36A723C5" w14:textId="77777777" w:rsidR="008B6537" w:rsidRPr="008B6537" w:rsidRDefault="008B6537" w:rsidP="008B6537">
      <w:pPr>
        <w:spacing w:after="0"/>
        <w:rPr>
          <w:rStyle w:val="BookTitle"/>
          <w:i w:val="0"/>
          <w:iCs w:val="0"/>
          <w:color w:val="012A4C" w:themeColor="text2"/>
          <w:lang w:val="en-GB"/>
        </w:rPr>
      </w:pPr>
      <w:r w:rsidRPr="008B6537">
        <w:rPr>
          <w:rStyle w:val="BookTitle"/>
          <w:i w:val="0"/>
          <w:iCs w:val="0"/>
          <w:color w:val="012A4C" w:themeColor="text2"/>
          <w:lang w:val="en-GB"/>
        </w:rPr>
        <w:t xml:space="preserve">Quality – </w:t>
      </w:r>
      <w:r>
        <w:rPr>
          <w:rStyle w:val="BookTitle"/>
          <w:i w:val="0"/>
          <w:iCs w:val="0"/>
          <w:color w:val="012A4C" w:themeColor="text2"/>
          <w:lang w:val="en-GB"/>
        </w:rPr>
        <w:t>Personal Suitability</w:t>
      </w:r>
    </w:p>
    <w:p w14:paraId="4514046C" w14:textId="2D46075D" w:rsidR="008B6537" w:rsidRDefault="008B6537" w:rsidP="008B6537">
      <w:pPr>
        <w:rPr>
          <w:lang w:val="en-GB"/>
        </w:rPr>
      </w:pPr>
      <w:r>
        <w:rPr>
          <w:lang w:val="en-GB"/>
        </w:rPr>
        <w:t>Personal Suitability will be evaluated based on the interviews</w:t>
      </w:r>
      <w:r w:rsidRPr="001D2DD1">
        <w:rPr>
          <w:rFonts w:cstheme="minorHAnsi"/>
          <w:lang w:val="en-GB"/>
        </w:rPr>
        <w:t xml:space="preserve"> </w:t>
      </w:r>
      <w:r>
        <w:rPr>
          <w:rFonts w:cstheme="minorHAnsi"/>
          <w:lang w:val="en-GB"/>
        </w:rPr>
        <w:t xml:space="preserve">and section 7 in document </w:t>
      </w:r>
      <w:r w:rsidRPr="00194B18">
        <w:rPr>
          <w:rFonts w:cstheme="minorHAnsi"/>
          <w:lang w:val="en-GB"/>
        </w:rPr>
        <w:t>SSA-B - Appendix 1</w:t>
      </w:r>
      <w:r w:rsidR="00B05481">
        <w:rPr>
          <w:rFonts w:cstheme="minorHAnsi"/>
          <w:lang w:val="en-GB"/>
        </w:rPr>
        <w:t xml:space="preserve"> (only for communication skills)</w:t>
      </w:r>
      <w:r w:rsidRPr="00730A19">
        <w:rPr>
          <w:lang w:val="en-GB"/>
        </w:rPr>
        <w:t>.</w:t>
      </w:r>
      <w:r>
        <w:rPr>
          <w:lang w:val="en-GB"/>
        </w:rPr>
        <w:t xml:space="preserve"> The i</w:t>
      </w:r>
      <w:r w:rsidRPr="00730A19">
        <w:rPr>
          <w:lang w:val="en-GB"/>
        </w:rPr>
        <w:t xml:space="preserve">nterviews </w:t>
      </w:r>
      <w:r>
        <w:rPr>
          <w:lang w:val="en-GB"/>
        </w:rPr>
        <w:t xml:space="preserve">will be </w:t>
      </w:r>
      <w:r w:rsidRPr="00730A19">
        <w:rPr>
          <w:lang w:val="en-GB"/>
        </w:rPr>
        <w:t xml:space="preserve">objectively evaluated with the </w:t>
      </w:r>
      <w:r>
        <w:rPr>
          <w:lang w:val="en-GB"/>
        </w:rPr>
        <w:t>use</w:t>
      </w:r>
      <w:r w:rsidRPr="00730A19">
        <w:rPr>
          <w:lang w:val="en-GB"/>
        </w:rPr>
        <w:t xml:space="preserve"> of pre-determined forms</w:t>
      </w:r>
      <w:r>
        <w:rPr>
          <w:lang w:val="en-GB"/>
        </w:rPr>
        <w:t>. The evaluation will be based on the following categories:</w:t>
      </w:r>
    </w:p>
    <w:p w14:paraId="2BFA847E" w14:textId="77777777" w:rsidR="008B6537" w:rsidRDefault="008B6537" w:rsidP="008B6537">
      <w:pPr>
        <w:pStyle w:val="ListParagraph"/>
        <w:numPr>
          <w:ilvl w:val="0"/>
          <w:numId w:val="12"/>
        </w:numPr>
        <w:rPr>
          <w:lang w:val="en-GB"/>
        </w:rPr>
      </w:pPr>
      <w:r>
        <w:rPr>
          <w:lang w:val="en-GB"/>
        </w:rPr>
        <w:t>Presentation Skills</w:t>
      </w:r>
    </w:p>
    <w:p w14:paraId="44B9A6C5" w14:textId="77777777" w:rsidR="008B6537" w:rsidRPr="00A82358" w:rsidRDefault="008B6537" w:rsidP="008B6537">
      <w:pPr>
        <w:pStyle w:val="ListParagraph"/>
        <w:numPr>
          <w:ilvl w:val="0"/>
          <w:numId w:val="12"/>
        </w:numPr>
        <w:rPr>
          <w:lang w:val="en-GB"/>
        </w:rPr>
      </w:pPr>
      <w:r w:rsidRPr="00A82358">
        <w:rPr>
          <w:lang w:val="en-GB"/>
        </w:rPr>
        <w:t>Communication Skills</w:t>
      </w:r>
      <w:r>
        <w:rPr>
          <w:lang w:val="en-GB"/>
        </w:rPr>
        <w:t xml:space="preserve"> (both oral and written)</w:t>
      </w:r>
    </w:p>
    <w:p w14:paraId="213FBAF8" w14:textId="77777777" w:rsidR="008B6537" w:rsidRPr="00A82358" w:rsidRDefault="008B6537" w:rsidP="008B6537">
      <w:pPr>
        <w:pStyle w:val="ListParagraph"/>
        <w:numPr>
          <w:ilvl w:val="0"/>
          <w:numId w:val="12"/>
        </w:numPr>
        <w:rPr>
          <w:lang w:val="en-GB"/>
        </w:rPr>
      </w:pPr>
      <w:r w:rsidRPr="00A82358">
        <w:rPr>
          <w:rFonts w:cstheme="minorHAnsi"/>
          <w:lang w:val="en-GB"/>
        </w:rPr>
        <w:t>Strong analytical skills</w:t>
      </w:r>
    </w:p>
    <w:p w14:paraId="24F4890C" w14:textId="77777777" w:rsidR="008B6537" w:rsidRPr="00C104C6" w:rsidRDefault="008B6537" w:rsidP="008B6537">
      <w:pPr>
        <w:pStyle w:val="ListParagraph"/>
        <w:numPr>
          <w:ilvl w:val="0"/>
          <w:numId w:val="12"/>
        </w:numPr>
        <w:rPr>
          <w:lang w:val="en-GB"/>
        </w:rPr>
      </w:pPr>
      <w:r w:rsidRPr="00A82358">
        <w:rPr>
          <w:rFonts w:cstheme="minorHAnsi"/>
          <w:lang w:val="en-GB"/>
        </w:rPr>
        <w:t>Proficiency in Norwegian</w:t>
      </w:r>
    </w:p>
    <w:p w14:paraId="543A59BD" w14:textId="04DFE4FC" w:rsidR="008B6537" w:rsidRPr="00C104C6" w:rsidRDefault="008B6537" w:rsidP="008B6537">
      <w:pPr>
        <w:rPr>
          <w:lang w:val="en-GB"/>
        </w:rPr>
      </w:pPr>
      <w:r>
        <w:rPr>
          <w:lang w:val="en-GB"/>
        </w:rPr>
        <w:t xml:space="preserve">During the interview the candidate will be given the task to present their response to section 7 in document </w:t>
      </w:r>
      <w:r w:rsidRPr="00194B18">
        <w:rPr>
          <w:rFonts w:cstheme="minorHAnsi"/>
          <w:lang w:val="en-GB"/>
        </w:rPr>
        <w:t>SSA-B - Appendix 1</w:t>
      </w:r>
      <w:r w:rsidR="00AB1F5E">
        <w:rPr>
          <w:rFonts w:cstheme="minorHAnsi"/>
          <w:lang w:val="en-GB"/>
        </w:rPr>
        <w:t>.</w:t>
      </w:r>
    </w:p>
    <w:p w14:paraId="21269DD9" w14:textId="77777777" w:rsidR="00B62E01" w:rsidRDefault="00B62E01">
      <w:pPr>
        <w:rPr>
          <w:rStyle w:val="BookTitle"/>
          <w:i w:val="0"/>
          <w:iCs w:val="0"/>
          <w:color w:val="012A4C" w:themeColor="text2"/>
          <w:lang w:val="en-GB"/>
        </w:rPr>
      </w:pPr>
      <w:r>
        <w:rPr>
          <w:rStyle w:val="BookTitle"/>
          <w:i w:val="0"/>
          <w:iCs w:val="0"/>
          <w:color w:val="012A4C" w:themeColor="text2"/>
          <w:lang w:val="en-GB"/>
        </w:rPr>
        <w:br w:type="page"/>
      </w:r>
    </w:p>
    <w:p w14:paraId="5D919355" w14:textId="77777777" w:rsidR="008B6537" w:rsidRPr="008B6537" w:rsidRDefault="008B6537" w:rsidP="008B6537">
      <w:pPr>
        <w:spacing w:after="0"/>
        <w:rPr>
          <w:rStyle w:val="BookTitle"/>
          <w:i w:val="0"/>
          <w:iCs w:val="0"/>
          <w:color w:val="012A4C" w:themeColor="text2"/>
          <w:lang w:val="en-GB"/>
        </w:rPr>
      </w:pPr>
      <w:r w:rsidRPr="008B6537">
        <w:rPr>
          <w:rStyle w:val="BookTitle"/>
          <w:i w:val="0"/>
          <w:iCs w:val="0"/>
          <w:color w:val="012A4C" w:themeColor="text2"/>
          <w:lang w:val="en-GB"/>
        </w:rPr>
        <w:t>Price</w:t>
      </w:r>
    </w:p>
    <w:p w14:paraId="34CDFE65" w14:textId="16DD9A2A" w:rsidR="008B6537" w:rsidRPr="00730A19" w:rsidRDefault="008B6537" w:rsidP="008B6537">
      <w:pPr>
        <w:rPr>
          <w:lang w:val="en-GB"/>
        </w:rPr>
      </w:pPr>
      <w:r w:rsidRPr="00730A19">
        <w:rPr>
          <w:lang w:val="en-GB"/>
        </w:rPr>
        <w:t xml:space="preserve">Price will be evaluated based on a </w:t>
      </w:r>
      <w:r>
        <w:rPr>
          <w:lang w:val="en-GB"/>
        </w:rPr>
        <w:t>linear</w:t>
      </w:r>
      <w:r w:rsidRPr="00730A19">
        <w:rPr>
          <w:lang w:val="en-GB"/>
        </w:rPr>
        <w:t xml:space="preserve"> model. </w:t>
      </w:r>
      <w:r>
        <w:rPr>
          <w:lang w:val="en-GB"/>
        </w:rPr>
        <w:t>The model entails</w:t>
      </w:r>
      <w:r w:rsidRPr="00730A19">
        <w:rPr>
          <w:lang w:val="en-GB"/>
        </w:rPr>
        <w:t xml:space="preserve"> that the </w:t>
      </w:r>
      <w:r>
        <w:rPr>
          <w:lang w:val="en-GB"/>
        </w:rPr>
        <w:t>difference in scores reflects</w:t>
      </w:r>
      <w:r w:rsidRPr="00730A19">
        <w:rPr>
          <w:lang w:val="en-GB"/>
        </w:rPr>
        <w:t xml:space="preserve"> the </w:t>
      </w:r>
      <w:r>
        <w:rPr>
          <w:lang w:val="en-GB"/>
        </w:rPr>
        <w:t xml:space="preserve">percentage difference in </w:t>
      </w:r>
      <w:r w:rsidRPr="00730A19">
        <w:rPr>
          <w:lang w:val="en-GB"/>
        </w:rPr>
        <w:t xml:space="preserve">price from the lowest </w:t>
      </w:r>
      <w:r>
        <w:rPr>
          <w:lang w:val="en-GB"/>
        </w:rPr>
        <w:t>bid</w:t>
      </w:r>
      <w:r w:rsidRPr="00730A19">
        <w:rPr>
          <w:lang w:val="en-GB"/>
        </w:rPr>
        <w:t>. The score will thereby be calculated as follows:</w:t>
      </w:r>
    </w:p>
    <w:p w14:paraId="0C05FD69" w14:textId="0AA8A1C5" w:rsidR="00722C32" w:rsidRDefault="008B6537" w:rsidP="008B6537">
      <w:pPr>
        <w:rPr>
          <w:lang w:val="en-GB"/>
        </w:rPr>
      </w:pPr>
      <w:r w:rsidRPr="00730A19">
        <w:rPr>
          <w:lang w:val="en-GB"/>
        </w:rPr>
        <w:t xml:space="preserve">Score = max score </w:t>
      </w:r>
      <w:r>
        <w:rPr>
          <w:lang w:val="en-GB"/>
        </w:rPr>
        <w:t>-</w:t>
      </w:r>
      <w:r w:rsidRPr="00730A19">
        <w:rPr>
          <w:lang w:val="en-GB"/>
        </w:rPr>
        <w:t xml:space="preserve"> </w:t>
      </w:r>
      <w:r>
        <w:rPr>
          <w:lang w:val="en-GB"/>
        </w:rPr>
        <w:t xml:space="preserve">max score </w:t>
      </w:r>
      <w:r w:rsidRPr="00730A19">
        <w:rPr>
          <w:lang w:val="en-GB"/>
        </w:rPr>
        <w:t xml:space="preserve">x </w:t>
      </w:r>
      <w:r>
        <w:rPr>
          <w:lang w:val="en-GB"/>
        </w:rPr>
        <w:t>(</w:t>
      </w:r>
      <w:r w:rsidRPr="00730A19">
        <w:rPr>
          <w:lang w:val="en-GB"/>
        </w:rPr>
        <w:t>evaluated price</w:t>
      </w:r>
      <w:r>
        <w:rPr>
          <w:lang w:val="en-GB"/>
        </w:rPr>
        <w:t xml:space="preserve"> - l</w:t>
      </w:r>
      <w:r w:rsidRPr="00730A19">
        <w:rPr>
          <w:lang w:val="en-GB"/>
        </w:rPr>
        <w:t>owest price</w:t>
      </w:r>
      <w:r>
        <w:rPr>
          <w:lang w:val="en-GB"/>
        </w:rPr>
        <w:t>)</w:t>
      </w:r>
      <w:r w:rsidRPr="00730A19">
        <w:rPr>
          <w:lang w:val="en-GB"/>
        </w:rPr>
        <w:t xml:space="preserve"> / lowest price</w:t>
      </w:r>
    </w:p>
    <w:p w14:paraId="6FB46639" w14:textId="7FF93419" w:rsidR="00943425" w:rsidRPr="00730A19" w:rsidRDefault="00943425" w:rsidP="008B6537">
      <w:pPr>
        <w:rPr>
          <w:lang w:val="en-GB"/>
        </w:rPr>
      </w:pPr>
      <w:r>
        <w:rPr>
          <w:lang w:val="en-GB"/>
        </w:rPr>
        <w:t xml:space="preserve">Any prices </w:t>
      </w:r>
      <w:r w:rsidR="007F73E1">
        <w:rPr>
          <w:lang w:val="en-GB"/>
        </w:rPr>
        <w:t>with more than 100 % price difference from the lowest bid will be awarded 0 points.</w:t>
      </w:r>
    </w:p>
    <w:p w14:paraId="0270475C" w14:textId="6D64CC9F" w:rsidR="005F5D2F" w:rsidRPr="00730A19" w:rsidRDefault="0077500C" w:rsidP="004F05E1">
      <w:pPr>
        <w:pStyle w:val="Heading1"/>
      </w:pPr>
      <w:bookmarkStart w:id="78" w:name="_Toc230249517"/>
      <w:r w:rsidRPr="00730A19">
        <w:t>Conclusion</w:t>
      </w:r>
      <w:r w:rsidR="002671C2" w:rsidRPr="00730A19">
        <w:t xml:space="preserve"> of the </w:t>
      </w:r>
      <w:r w:rsidR="00BF3D94" w:rsidRPr="00730A19">
        <w:t>Procurement Procedure</w:t>
      </w:r>
      <w:bookmarkEnd w:id="78"/>
    </w:p>
    <w:p w14:paraId="5EC25560" w14:textId="77777777" w:rsidR="006A6B11" w:rsidRPr="00730A19" w:rsidRDefault="006A6B11" w:rsidP="006A6B11">
      <w:pPr>
        <w:pStyle w:val="Heading2"/>
      </w:pPr>
      <w:bookmarkStart w:id="79" w:name="_Toc64620764"/>
      <w:bookmarkStart w:id="80" w:name="_Toc139491516"/>
      <w:bookmarkStart w:id="81" w:name="_Toc230249518"/>
      <w:r w:rsidRPr="00730A19">
        <w:t>Notification of Award and Standstill Period</w:t>
      </w:r>
      <w:bookmarkEnd w:id="79"/>
      <w:bookmarkEnd w:id="80"/>
      <w:bookmarkEnd w:id="81"/>
    </w:p>
    <w:p w14:paraId="6052274E" w14:textId="46DB4FA2" w:rsidR="006A6B11" w:rsidRPr="00730A19" w:rsidRDefault="006A6B11" w:rsidP="006A6B11">
      <w:pPr>
        <w:rPr>
          <w:lang w:val="en-GB"/>
        </w:rPr>
      </w:pPr>
      <w:r w:rsidRPr="00730A19">
        <w:rPr>
          <w:lang w:val="en-GB"/>
        </w:rPr>
        <w:t xml:space="preserve">The Contracting </w:t>
      </w:r>
      <w:r w:rsidR="00B62E01" w:rsidRPr="00B62E01">
        <w:rPr>
          <w:lang w:val="en-GB"/>
        </w:rPr>
        <w:t>Authority</w:t>
      </w:r>
      <w:r w:rsidRPr="00730A19">
        <w:rPr>
          <w:lang w:val="en-GB"/>
        </w:rPr>
        <w:t xml:space="preserve"> will, through EU</w:t>
      </w:r>
      <w:r w:rsidR="00726CB4">
        <w:rPr>
          <w:lang w:val="en-GB"/>
        </w:rPr>
        <w:t>-</w:t>
      </w:r>
      <w:r w:rsidRPr="00730A19">
        <w:rPr>
          <w:lang w:val="en-GB"/>
        </w:rPr>
        <w:t xml:space="preserve">Supply, notify all tenderers </w:t>
      </w:r>
      <w:bookmarkStart w:id="82" w:name="_Hlk122433801"/>
      <w:r w:rsidRPr="00730A19">
        <w:rPr>
          <w:lang w:val="en-GB"/>
        </w:rPr>
        <w:t xml:space="preserve">concerned </w:t>
      </w:r>
      <w:bookmarkEnd w:id="82"/>
      <w:r w:rsidRPr="00730A19">
        <w:rPr>
          <w:lang w:val="en-GB"/>
        </w:rPr>
        <w:t xml:space="preserve">of the award of the contract. </w:t>
      </w:r>
    </w:p>
    <w:p w14:paraId="4ABAB699" w14:textId="77777777" w:rsidR="006A6B11" w:rsidRPr="00730A19" w:rsidRDefault="006A6B11" w:rsidP="006A6B11">
      <w:pPr>
        <w:rPr>
          <w:lang w:val="en-GB"/>
        </w:rPr>
      </w:pPr>
      <w:r w:rsidRPr="00730A19">
        <w:rPr>
          <w:lang w:val="en-GB"/>
        </w:rPr>
        <w:t xml:space="preserve">The notification will contain the name of the successful tenderer as well as a summary of the relevant reasons for the selection of the tenderer. </w:t>
      </w:r>
    </w:p>
    <w:p w14:paraId="77FBEE8F" w14:textId="00C040E3" w:rsidR="006A6B11" w:rsidRPr="00730A19" w:rsidRDefault="006A6B11" w:rsidP="006A6B11">
      <w:pPr>
        <w:rPr>
          <w:lang w:val="en-GB"/>
        </w:rPr>
      </w:pPr>
      <w:r w:rsidRPr="00730A19">
        <w:rPr>
          <w:lang w:val="en-GB"/>
        </w:rPr>
        <w:t xml:space="preserve">The notification will also contain </w:t>
      </w:r>
      <w:bookmarkStart w:id="83" w:name="_Hlk122433826"/>
      <w:r w:rsidRPr="00730A19">
        <w:rPr>
          <w:lang w:val="en-GB"/>
        </w:rPr>
        <w:t xml:space="preserve">information on </w:t>
      </w:r>
      <w:bookmarkEnd w:id="83"/>
      <w:r w:rsidRPr="00730A19">
        <w:rPr>
          <w:lang w:val="en-GB"/>
        </w:rPr>
        <w:t xml:space="preserve">the exact standstill period that will apply before the contract can be concluded (contract signature), cf. the Procurement Regulation section 25-2. </w:t>
      </w:r>
    </w:p>
    <w:p w14:paraId="16FBE222" w14:textId="536CE95F" w:rsidR="006A6B11" w:rsidRPr="00730A19" w:rsidRDefault="006A6B11" w:rsidP="006A6B11">
      <w:pPr>
        <w:pStyle w:val="Heading2"/>
      </w:pPr>
      <w:bookmarkStart w:id="84" w:name="_Toc139491517"/>
      <w:bookmarkStart w:id="85" w:name="_Toc230249519"/>
      <w:r w:rsidRPr="00730A19">
        <w:t xml:space="preserve">Termination of the Procurement </w:t>
      </w:r>
      <w:bookmarkEnd w:id="84"/>
      <w:r w:rsidRPr="00730A19">
        <w:t>P</w:t>
      </w:r>
      <w:r w:rsidR="5632DE96" w:rsidRPr="00730A19">
        <w:t>r</w:t>
      </w:r>
      <w:r w:rsidRPr="00730A19">
        <w:t>ocedure</w:t>
      </w:r>
      <w:bookmarkEnd w:id="85"/>
    </w:p>
    <w:p w14:paraId="05572C1F" w14:textId="541CD757" w:rsidR="00145B9D" w:rsidRPr="00730A19" w:rsidRDefault="006A6B11" w:rsidP="006A6B11">
      <w:pPr>
        <w:rPr>
          <w:lang w:val="en-GB"/>
        </w:rPr>
      </w:pPr>
      <w:r w:rsidRPr="00730A19">
        <w:rPr>
          <w:lang w:val="en-GB"/>
        </w:rPr>
        <w:t xml:space="preserve">The </w:t>
      </w:r>
      <w:r w:rsidR="00B62E01" w:rsidRPr="00B62E01">
        <w:rPr>
          <w:lang w:val="en-GB"/>
        </w:rPr>
        <w:t>Contracting Authority</w:t>
      </w:r>
      <w:r w:rsidRPr="00730A19">
        <w:rPr>
          <w:lang w:val="en-GB"/>
        </w:rPr>
        <w:t xml:space="preserve"> can terminate the procurement procedure if there are reasonable grounds for such actions, cf. the Procurement Regulation section 25-4, for example due to the loss of planned financing </w:t>
      </w:r>
      <w:r w:rsidR="00FE2AEF">
        <w:rPr>
          <w:lang w:val="en-GB"/>
        </w:rPr>
        <w:t xml:space="preserve">or </w:t>
      </w:r>
      <w:r w:rsidRPr="00730A19">
        <w:rPr>
          <w:lang w:val="en-GB"/>
        </w:rPr>
        <w:t>if the result of the procedure provides reasonable grounds for such a decision.</w:t>
      </w:r>
    </w:p>
    <w:p w14:paraId="44DA0510" w14:textId="616618E3" w:rsidR="004B2F4B" w:rsidRPr="00730A19" w:rsidRDefault="004B2F4B" w:rsidP="004B2F4B">
      <w:pPr>
        <w:pStyle w:val="Heading1"/>
      </w:pPr>
      <w:bookmarkStart w:id="86" w:name="_Toc139491518"/>
      <w:bookmarkStart w:id="87" w:name="_Toc230249520"/>
      <w:r w:rsidRPr="00730A19">
        <w:t>Conditions for the performance of the contract</w:t>
      </w:r>
      <w:bookmarkEnd w:id="86"/>
      <w:bookmarkEnd w:id="87"/>
    </w:p>
    <w:p w14:paraId="00F4CEA2" w14:textId="3455B70E" w:rsidR="004B2F4B" w:rsidRPr="00730A19" w:rsidRDefault="004B2F4B" w:rsidP="004B2F4B">
      <w:pPr>
        <w:pStyle w:val="Heading2"/>
      </w:pPr>
      <w:bookmarkStart w:id="88" w:name="_Toc230249521"/>
      <w:r w:rsidRPr="00730A19">
        <w:t>General</w:t>
      </w:r>
      <w:bookmarkEnd w:id="88"/>
    </w:p>
    <w:p w14:paraId="0FA8EFCD" w14:textId="20C06850" w:rsidR="004B2F4B" w:rsidRPr="00730A19" w:rsidRDefault="00D75AE2" w:rsidP="004B2F4B">
      <w:pPr>
        <w:rPr>
          <w:lang w:val="en-GB"/>
        </w:rPr>
      </w:pPr>
      <w:r w:rsidRPr="00730A19">
        <w:rPr>
          <w:lang w:val="en-GB"/>
        </w:rPr>
        <w:t>The terms of the agreement are set out in document SSA-B Assistance agreement, simple.</w:t>
      </w:r>
    </w:p>
    <w:p w14:paraId="074754B1" w14:textId="5AA7A50D" w:rsidR="0094441D" w:rsidRPr="00730A19" w:rsidRDefault="0094441D" w:rsidP="004B2F4B">
      <w:pPr>
        <w:rPr>
          <w:lang w:val="en-GB"/>
        </w:rPr>
      </w:pPr>
      <w:r w:rsidRPr="00730A19">
        <w:rPr>
          <w:lang w:val="en-GB"/>
        </w:rPr>
        <w:t xml:space="preserve">In the following sections, particular conditions to which the performance of the </w:t>
      </w:r>
      <w:r w:rsidR="00D75AE2" w:rsidRPr="00730A19">
        <w:rPr>
          <w:lang w:val="en-GB"/>
        </w:rPr>
        <w:t xml:space="preserve">agreement </w:t>
      </w:r>
      <w:r w:rsidRPr="00730A19">
        <w:rPr>
          <w:lang w:val="en-GB"/>
        </w:rPr>
        <w:t>will be subject are described.</w:t>
      </w:r>
    </w:p>
    <w:p w14:paraId="7E95B00F" w14:textId="52E62943" w:rsidR="0094441D" w:rsidRPr="00730A19" w:rsidRDefault="00990A55" w:rsidP="00685431">
      <w:pPr>
        <w:pStyle w:val="Heading2"/>
      </w:pPr>
      <w:bookmarkStart w:id="89" w:name="_Toc230249522"/>
      <w:r w:rsidRPr="00730A19">
        <w:t>Time and place of work</w:t>
      </w:r>
      <w:bookmarkEnd w:id="89"/>
    </w:p>
    <w:p w14:paraId="41E26E4C" w14:textId="6401D2E4" w:rsidR="00041410" w:rsidRPr="00730A19" w:rsidRDefault="008F1ECF" w:rsidP="1FEEE6C9">
      <w:pPr>
        <w:rPr>
          <w:lang w:val="en-GB"/>
        </w:rPr>
      </w:pPr>
      <w:r w:rsidRPr="00730A19">
        <w:rPr>
          <w:lang w:val="en-GB"/>
        </w:rPr>
        <w:t xml:space="preserve">The Contracting Authority does not regulate the place and time of work. However, the Contracting Authority may </w:t>
      </w:r>
      <w:r w:rsidR="00ED48CC" w:rsidRPr="00730A19">
        <w:rPr>
          <w:lang w:val="en-GB"/>
        </w:rPr>
        <w:t>have a need for the cons</w:t>
      </w:r>
      <w:r w:rsidR="002E0105" w:rsidRPr="00730A19">
        <w:rPr>
          <w:lang w:val="en-GB"/>
        </w:rPr>
        <w:t>ultant to perform some of their work from the Customer’s premises</w:t>
      </w:r>
      <w:r w:rsidR="0049505A" w:rsidRPr="00730A19">
        <w:rPr>
          <w:lang w:val="en-GB"/>
        </w:rPr>
        <w:t xml:space="preserve"> at</w:t>
      </w:r>
      <w:r w:rsidRPr="00730A19">
        <w:rPr>
          <w:lang w:val="en-GB"/>
        </w:rPr>
        <w:t xml:space="preserve"> </w:t>
      </w:r>
      <w:r w:rsidR="00F52382" w:rsidRPr="00730A19">
        <w:rPr>
          <w:lang w:val="en-GB"/>
        </w:rPr>
        <w:t>Økern Portal, Lørenfaret 1, 0580 Oslo</w:t>
      </w:r>
      <w:r w:rsidR="00B0676F" w:rsidRPr="00730A19">
        <w:rPr>
          <w:lang w:val="en-GB"/>
        </w:rPr>
        <w:t>, and thus may require some physical appearance at the Customer</w:t>
      </w:r>
      <w:r w:rsidR="00271B85">
        <w:rPr>
          <w:lang w:val="en-GB"/>
        </w:rPr>
        <w:t>’</w:t>
      </w:r>
      <w:r w:rsidR="00B0676F" w:rsidRPr="00730A19">
        <w:rPr>
          <w:lang w:val="en-GB"/>
        </w:rPr>
        <w:t xml:space="preserve">s location. </w:t>
      </w:r>
      <w:r w:rsidR="444FAD8D" w:rsidRPr="00730A19">
        <w:rPr>
          <w:lang w:val="en-GB"/>
        </w:rPr>
        <w:t xml:space="preserve">The Customer may also require physical appearance in meetings at other locations e.g. meetings </w:t>
      </w:r>
      <w:r w:rsidR="5203A127" w:rsidRPr="00730A19">
        <w:rPr>
          <w:lang w:val="en-GB"/>
        </w:rPr>
        <w:t xml:space="preserve">with other public </w:t>
      </w:r>
      <w:r w:rsidR="005C4FC4" w:rsidRPr="00730A19">
        <w:rPr>
          <w:lang w:val="en-GB"/>
        </w:rPr>
        <w:t>entities</w:t>
      </w:r>
      <w:r w:rsidR="009C00BE">
        <w:rPr>
          <w:lang w:val="en-GB"/>
        </w:rPr>
        <w:t xml:space="preserve">, cf. SSA-B </w:t>
      </w:r>
      <w:r w:rsidR="00D976A2">
        <w:rPr>
          <w:lang w:val="en-GB"/>
        </w:rPr>
        <w:t>clause</w:t>
      </w:r>
      <w:r w:rsidR="009C00BE">
        <w:rPr>
          <w:lang w:val="en-GB"/>
        </w:rPr>
        <w:t xml:space="preserve"> 1.1</w:t>
      </w:r>
      <w:r w:rsidR="5203A127" w:rsidRPr="00730A19" w:rsidDel="009C00BE">
        <w:rPr>
          <w:lang w:val="en-GB"/>
        </w:rPr>
        <w:t>.</w:t>
      </w:r>
    </w:p>
    <w:p w14:paraId="0E9AFB5F" w14:textId="77777777" w:rsidR="002C4EF6" w:rsidRPr="00730A19" w:rsidRDefault="002C4EF6" w:rsidP="002C4EF6">
      <w:pPr>
        <w:pStyle w:val="Heading2"/>
      </w:pPr>
      <w:bookmarkStart w:id="90" w:name="_Toc114520911"/>
      <w:bookmarkStart w:id="91" w:name="_Toc139491521"/>
      <w:bookmarkStart w:id="92" w:name="_Toc230249523"/>
      <w:r w:rsidRPr="00730A19">
        <w:t>Pay and Working Conditions</w:t>
      </w:r>
      <w:bookmarkEnd w:id="90"/>
      <w:bookmarkEnd w:id="91"/>
      <w:bookmarkEnd w:id="92"/>
      <w:r w:rsidRPr="00730A19">
        <w:t xml:space="preserve"> </w:t>
      </w:r>
    </w:p>
    <w:p w14:paraId="5A8C4CED" w14:textId="1BD57D69" w:rsidR="000E56E0" w:rsidRPr="00730A19" w:rsidRDefault="002C4EF6" w:rsidP="004B2F4B">
      <w:pPr>
        <w:rPr>
          <w:lang w:val="en-GB"/>
        </w:rPr>
      </w:pPr>
      <w:r w:rsidRPr="00730A19">
        <w:rPr>
          <w:lang w:val="en-GB"/>
        </w:rPr>
        <w:t xml:space="preserve">The </w:t>
      </w:r>
      <w:r w:rsidR="002F6F51" w:rsidRPr="00730A19">
        <w:rPr>
          <w:lang w:val="en-GB"/>
        </w:rPr>
        <w:t>agreement</w:t>
      </w:r>
      <w:r w:rsidRPr="00730A19">
        <w:rPr>
          <w:lang w:val="en-GB"/>
        </w:rPr>
        <w:t xml:space="preserve"> contains requirements for pay and working conditions, documentation and sanctions in accordance with the Regulations of 8 February 2008 no. 112 on pay and working conditions in public contracts (forskrift om lønns- og arbeidsvilkår </w:t>
      </w:r>
      <w:r w:rsidR="0024479E">
        <w:rPr>
          <w:lang w:val="en-GB"/>
        </w:rPr>
        <w:t>i</w:t>
      </w:r>
      <w:r w:rsidRPr="00730A19">
        <w:rPr>
          <w:lang w:val="en-GB"/>
        </w:rPr>
        <w:t xml:space="preserve"> offentlige kontrakter), cf. SSA-B</w:t>
      </w:r>
      <w:r w:rsidRPr="00730A19" w:rsidDel="00D976A2">
        <w:rPr>
          <w:lang w:val="en-GB"/>
        </w:rPr>
        <w:t xml:space="preserve"> </w:t>
      </w:r>
      <w:r w:rsidR="00A27BEB">
        <w:rPr>
          <w:lang w:val="en-GB"/>
        </w:rPr>
        <w:t xml:space="preserve">new </w:t>
      </w:r>
      <w:r w:rsidR="00D976A2">
        <w:rPr>
          <w:lang w:val="en-GB"/>
        </w:rPr>
        <w:t>clause</w:t>
      </w:r>
      <w:r w:rsidR="00D976A2" w:rsidRPr="00730A19">
        <w:rPr>
          <w:lang w:val="en-GB"/>
        </w:rPr>
        <w:t xml:space="preserve"> </w:t>
      </w:r>
      <w:r w:rsidR="003C6400" w:rsidRPr="00730A19">
        <w:rPr>
          <w:lang w:val="en-GB"/>
        </w:rPr>
        <w:t>3.2</w:t>
      </w:r>
      <w:r w:rsidR="0017346B">
        <w:rPr>
          <w:lang w:val="en-GB"/>
        </w:rPr>
        <w:t xml:space="preserve"> (</w:t>
      </w:r>
      <w:r w:rsidR="00A27BEB">
        <w:rPr>
          <w:lang w:val="en-GB"/>
        </w:rPr>
        <w:t xml:space="preserve">Appendix 2 – </w:t>
      </w:r>
      <w:r w:rsidR="00A27BEB" w:rsidRPr="002A02C1">
        <w:rPr>
          <w:lang w:val="en-GB"/>
        </w:rPr>
        <w:t>Contracting requirements regarding pay and working conditions</w:t>
      </w:r>
      <w:r w:rsidR="00A27BEB" w:rsidRPr="00B62E01">
        <w:rPr>
          <w:lang w:val="en-GB"/>
        </w:rPr>
        <w:t>)</w:t>
      </w:r>
    </w:p>
    <w:p w14:paraId="33923354" w14:textId="473F0F05" w:rsidR="003F5A46" w:rsidRPr="00730A19" w:rsidRDefault="003F5A46" w:rsidP="00F73997">
      <w:pPr>
        <w:pStyle w:val="Heading2"/>
      </w:pPr>
      <w:bookmarkStart w:id="93" w:name="_Toc230249524"/>
      <w:r w:rsidRPr="00730A19">
        <w:t>Electronic in</w:t>
      </w:r>
      <w:r w:rsidR="00F351A3" w:rsidRPr="00730A19">
        <w:t>voices</w:t>
      </w:r>
      <w:bookmarkEnd w:id="93"/>
    </w:p>
    <w:p w14:paraId="1A617B80" w14:textId="364C1C8F" w:rsidR="00F351A3" w:rsidRPr="00730A19" w:rsidRDefault="0094542A" w:rsidP="00685431">
      <w:pPr>
        <w:rPr>
          <w:lang w:val="en-GB"/>
        </w:rPr>
      </w:pPr>
      <w:r w:rsidRPr="00730A19">
        <w:rPr>
          <w:lang w:val="en-GB"/>
        </w:rPr>
        <w:t>It is required that the Supplier uses electronic invoices in an approved standard format in accordance with Norwegian regulations of 2</w:t>
      </w:r>
      <w:r w:rsidR="002F6F51" w:rsidRPr="00730A19">
        <w:rPr>
          <w:lang w:val="en-GB"/>
        </w:rPr>
        <w:t>.</w:t>
      </w:r>
      <w:r w:rsidRPr="00730A19">
        <w:rPr>
          <w:lang w:val="en-GB"/>
        </w:rPr>
        <w:t xml:space="preserve"> April 2019 on electronic invoices in public procurement.</w:t>
      </w:r>
    </w:p>
    <w:p w14:paraId="7585891D" w14:textId="3162BA4F" w:rsidR="00F73997" w:rsidRPr="00730A19" w:rsidRDefault="00F73997" w:rsidP="00685431">
      <w:pPr>
        <w:pStyle w:val="Heading2"/>
      </w:pPr>
      <w:bookmarkStart w:id="94" w:name="_Toc230249525"/>
      <w:r w:rsidRPr="00730A19">
        <w:t>Travel expenses</w:t>
      </w:r>
      <w:bookmarkEnd w:id="94"/>
    </w:p>
    <w:p w14:paraId="46DF75A0" w14:textId="2DE46323" w:rsidR="00F73997" w:rsidRPr="00730A19" w:rsidRDefault="00F73997" w:rsidP="00F73997">
      <w:pPr>
        <w:rPr>
          <w:rStyle w:val="normaltextrun"/>
          <w:rFonts w:cstheme="minorHAnsi"/>
          <w:lang w:val="en-GB"/>
        </w:rPr>
      </w:pPr>
      <w:r w:rsidRPr="00730A19">
        <w:rPr>
          <w:rFonts w:cstheme="minorHAnsi"/>
          <w:lang w:val="en-GB"/>
        </w:rPr>
        <w:t xml:space="preserve">Regarding travel expenses, including travel and per diem costs, these will be covered only to the extent specified in the agreement, as outlined in the attached SSA-B, </w:t>
      </w:r>
      <w:r w:rsidR="00A27BEB">
        <w:rPr>
          <w:rFonts w:cstheme="minorHAnsi"/>
          <w:lang w:val="en-GB"/>
        </w:rPr>
        <w:t>clause</w:t>
      </w:r>
      <w:r w:rsidR="00A27BEB" w:rsidRPr="00730A19">
        <w:rPr>
          <w:rFonts w:cstheme="minorHAnsi"/>
          <w:lang w:val="en-GB"/>
        </w:rPr>
        <w:t xml:space="preserve"> </w:t>
      </w:r>
      <w:r w:rsidRPr="00730A19">
        <w:rPr>
          <w:rFonts w:cstheme="minorHAnsi"/>
          <w:lang w:val="en-GB"/>
        </w:rPr>
        <w:t>4.1 Compensation.</w:t>
      </w:r>
      <w:r w:rsidR="00235ACC" w:rsidRPr="00730A19">
        <w:rPr>
          <w:rFonts w:cstheme="minorHAnsi"/>
          <w:lang w:val="en-GB"/>
        </w:rPr>
        <w:t xml:space="preserve"> Travel expenses to Customers office will not be covered.</w:t>
      </w:r>
    </w:p>
    <w:p w14:paraId="69EBFFE5" w14:textId="77777777" w:rsidR="00F73997" w:rsidRPr="00730A19" w:rsidRDefault="00F73997" w:rsidP="004B2F4B">
      <w:pPr>
        <w:rPr>
          <w:lang w:val="en-GB"/>
        </w:rPr>
      </w:pPr>
    </w:p>
    <w:sectPr w:rsidR="00F73997" w:rsidRPr="00730A19" w:rsidSect="008E56A8">
      <w:headerReference w:type="default" r:id="rId18"/>
      <w:footerReference w:type="default" r:id="rId19"/>
      <w:head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77D2F" w14:textId="77777777" w:rsidR="0002563E" w:rsidRDefault="0002563E" w:rsidP="00622380">
      <w:pPr>
        <w:spacing w:after="0" w:line="240" w:lineRule="auto"/>
      </w:pPr>
      <w:r>
        <w:separator/>
      </w:r>
    </w:p>
  </w:endnote>
  <w:endnote w:type="continuationSeparator" w:id="0">
    <w:p w14:paraId="33FA9C75" w14:textId="77777777" w:rsidR="0002563E" w:rsidRDefault="0002563E" w:rsidP="00622380">
      <w:pPr>
        <w:spacing w:after="0" w:line="240" w:lineRule="auto"/>
      </w:pPr>
      <w:r>
        <w:continuationSeparator/>
      </w:r>
    </w:p>
  </w:endnote>
  <w:endnote w:type="continuationNotice" w:id="1">
    <w:p w14:paraId="2E83AFF5" w14:textId="77777777" w:rsidR="0002563E" w:rsidRDefault="000256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F441F" w14:textId="7A7B76F5" w:rsidR="00230795" w:rsidRDefault="00230795" w:rsidP="007A0C1D">
    <w:pPr>
      <w:pStyle w:val="Footer"/>
      <w:rPr>
        <w:rFonts w:ascii="Arial" w:hAnsi="Arial" w:cs="Arial"/>
      </w:rPr>
    </w:pPr>
  </w:p>
  <w:sdt>
    <w:sdtPr>
      <w:rPr>
        <w:rFonts w:ascii="Arial" w:hAnsi="Arial" w:cs="Arial"/>
      </w:rPr>
      <w:id w:val="1725564489"/>
      <w:docPartObj>
        <w:docPartGallery w:val="Page Numbers (Bottom of Page)"/>
        <w:docPartUnique/>
      </w:docPartObj>
    </w:sdtPr>
    <w:sdtContent>
      <w:p w14:paraId="722C98DE" w14:textId="77777777" w:rsidR="007A0C1D" w:rsidRDefault="007A0C1D" w:rsidP="007A0C1D">
        <w:pPr>
          <w:pStyle w:val="Footer"/>
          <w:rPr>
            <w:rFonts w:ascii="Arial" w:hAnsi="Arial" w:cs="Arial"/>
          </w:rPr>
        </w:pPr>
      </w:p>
      <w:p w14:paraId="33F16B65" w14:textId="77777777" w:rsidR="007A0C1D" w:rsidRDefault="007A0C1D" w:rsidP="007A0C1D">
        <w:pPr>
          <w:pStyle w:val="Footer"/>
          <w:pBdr>
            <w:top w:val="single" w:sz="8" w:space="1" w:color="012A4C" w:themeColor="text2"/>
          </w:pBdr>
          <w:rPr>
            <w:rFonts w:ascii="Arial" w:hAnsi="Arial" w:cs="Arial"/>
          </w:rPr>
        </w:pPr>
      </w:p>
      <w:p w14:paraId="3A3BD1DF" w14:textId="7D1EE6C9" w:rsidR="00622380" w:rsidRPr="00217493" w:rsidRDefault="008746D6" w:rsidP="007A0C1D">
        <w:pPr>
          <w:pStyle w:val="Footer"/>
          <w:tabs>
            <w:tab w:val="clear" w:pos="4536"/>
            <w:tab w:val="center" w:pos="5103"/>
          </w:tabs>
          <w:rPr>
            <w:rFonts w:ascii="Arial" w:hAnsi="Arial" w:cs="Arial"/>
            <w:color w:val="012A4C" w:themeColor="text2"/>
            <w:lang w:val="en-GB"/>
          </w:rPr>
        </w:pPr>
        <w:r w:rsidRPr="008746D6">
          <w:rPr>
            <w:rFonts w:ascii="Arial" w:hAnsi="Arial" w:cs="Arial"/>
            <w:b/>
            <w:color w:val="012A4C" w:themeColor="text2"/>
            <w:sz w:val="20"/>
            <w:szCs w:val="20"/>
            <w:lang w:val="en-GB"/>
          </w:rPr>
          <w:t>2</w:t>
        </w:r>
        <w:r w:rsidR="00EF626B">
          <w:rPr>
            <w:rFonts w:ascii="Arial" w:hAnsi="Arial" w:cs="Arial"/>
            <w:b/>
            <w:color w:val="012A4C" w:themeColor="text2"/>
            <w:sz w:val="20"/>
            <w:szCs w:val="20"/>
            <w:lang w:val="en-GB"/>
          </w:rPr>
          <w:t>6</w:t>
        </w:r>
        <w:r w:rsidRPr="008746D6">
          <w:rPr>
            <w:rFonts w:ascii="Arial" w:hAnsi="Arial" w:cs="Arial"/>
            <w:b/>
            <w:color w:val="012A4C" w:themeColor="text2"/>
            <w:sz w:val="20"/>
            <w:szCs w:val="20"/>
            <w:lang w:val="en-GB"/>
          </w:rPr>
          <w:t>/</w:t>
        </w:r>
        <w:r w:rsidR="004C3A15">
          <w:rPr>
            <w:rFonts w:ascii="Arial" w:hAnsi="Arial" w:cs="Arial"/>
            <w:b/>
            <w:color w:val="012A4C" w:themeColor="text2"/>
            <w:sz w:val="20"/>
            <w:szCs w:val="20"/>
            <w:lang w:val="en-GB"/>
          </w:rPr>
          <w:t>398</w:t>
        </w:r>
        <w:r w:rsidR="007A0C1D" w:rsidRPr="00217493">
          <w:rPr>
            <w:rFonts w:ascii="Arial" w:hAnsi="Arial" w:cs="Arial"/>
            <w:color w:val="012A4C" w:themeColor="text2"/>
            <w:sz w:val="20"/>
            <w:szCs w:val="20"/>
            <w:lang w:val="en-GB"/>
          </w:rPr>
          <w:t xml:space="preserve"> | Instructions to tenderers</w:t>
        </w:r>
        <w:r w:rsidR="007A0C1D" w:rsidRPr="00217493">
          <w:rPr>
            <w:rFonts w:ascii="Arial" w:hAnsi="Arial" w:cs="Arial"/>
            <w:color w:val="012A4C" w:themeColor="text2"/>
            <w:lang w:val="en-GB"/>
          </w:rPr>
          <w:tab/>
        </w:r>
        <w:r w:rsidR="007A0C1D" w:rsidRPr="00217493">
          <w:rPr>
            <w:rFonts w:ascii="Arial" w:hAnsi="Arial" w:cs="Arial"/>
            <w:color w:val="012A4C" w:themeColor="text2"/>
            <w:lang w:val="en-GB"/>
          </w:rPr>
          <w:tab/>
        </w:r>
        <w:sdt>
          <w:sdtPr>
            <w:rPr>
              <w:rFonts w:ascii="Arial" w:hAnsi="Arial" w:cs="Arial"/>
            </w:rPr>
            <w:id w:val="-1769616900"/>
            <w:docPartObj>
              <w:docPartGallery w:val="Page Numbers (Top of Page)"/>
              <w:docPartUnique/>
            </w:docPartObj>
          </w:sdtPr>
          <w:sdtContent>
            <w:r w:rsidR="007A0C1D" w:rsidRPr="00217493">
              <w:rPr>
                <w:rFonts w:ascii="Arial" w:hAnsi="Arial" w:cs="Arial"/>
                <w:color w:val="012A4C" w:themeColor="text2"/>
                <w:lang w:val="en-GB"/>
              </w:rPr>
              <w:t xml:space="preserve">Page </w:t>
            </w:r>
            <w:r w:rsidR="007A0C1D" w:rsidRPr="002D1AEC">
              <w:rPr>
                <w:rFonts w:ascii="Arial" w:hAnsi="Arial" w:cs="Arial"/>
                <w:b/>
                <w:bCs/>
                <w:color w:val="012A4C" w:themeColor="text2"/>
                <w:sz w:val="24"/>
                <w:szCs w:val="24"/>
              </w:rPr>
              <w:fldChar w:fldCharType="begin"/>
            </w:r>
            <w:r w:rsidR="007A0C1D" w:rsidRPr="00217493">
              <w:rPr>
                <w:rFonts w:ascii="Arial" w:hAnsi="Arial" w:cs="Arial"/>
                <w:b/>
                <w:color w:val="012A4C" w:themeColor="text2"/>
                <w:lang w:val="en-GB"/>
              </w:rPr>
              <w:instrText>PAGE</w:instrText>
            </w:r>
            <w:r w:rsidR="007A0C1D" w:rsidRPr="002D1AEC">
              <w:rPr>
                <w:rFonts w:ascii="Arial" w:hAnsi="Arial" w:cs="Arial"/>
                <w:b/>
                <w:bCs/>
                <w:color w:val="012A4C" w:themeColor="text2"/>
                <w:sz w:val="24"/>
                <w:szCs w:val="24"/>
              </w:rPr>
              <w:fldChar w:fldCharType="separate"/>
            </w:r>
            <w:r w:rsidR="007A0C1D" w:rsidRPr="00217493">
              <w:rPr>
                <w:rFonts w:ascii="Arial" w:hAnsi="Arial" w:cs="Arial"/>
                <w:b/>
                <w:color w:val="012A4C" w:themeColor="text2"/>
                <w:sz w:val="24"/>
                <w:szCs w:val="24"/>
                <w:lang w:val="en-GB"/>
              </w:rPr>
              <w:t>2</w:t>
            </w:r>
            <w:r w:rsidR="007A0C1D" w:rsidRPr="002D1AEC">
              <w:rPr>
                <w:rFonts w:ascii="Arial" w:hAnsi="Arial" w:cs="Arial"/>
                <w:b/>
                <w:bCs/>
                <w:color w:val="012A4C" w:themeColor="text2"/>
                <w:sz w:val="24"/>
                <w:szCs w:val="24"/>
              </w:rPr>
              <w:fldChar w:fldCharType="end"/>
            </w:r>
            <w:r w:rsidR="007A0C1D" w:rsidRPr="00217493">
              <w:rPr>
                <w:rFonts w:ascii="Arial" w:hAnsi="Arial" w:cs="Arial"/>
                <w:color w:val="012A4C" w:themeColor="text2"/>
                <w:lang w:val="en-GB"/>
              </w:rPr>
              <w:t xml:space="preserve"> of </w:t>
            </w:r>
            <w:r w:rsidR="007A0C1D" w:rsidRPr="002D1AEC">
              <w:rPr>
                <w:rFonts w:ascii="Arial" w:hAnsi="Arial" w:cs="Arial"/>
                <w:b/>
                <w:bCs/>
                <w:color w:val="012A4C" w:themeColor="text2"/>
                <w:sz w:val="24"/>
                <w:szCs w:val="24"/>
              </w:rPr>
              <w:fldChar w:fldCharType="begin"/>
            </w:r>
            <w:r w:rsidR="007A0C1D" w:rsidRPr="00217493">
              <w:rPr>
                <w:rFonts w:ascii="Arial" w:hAnsi="Arial" w:cs="Arial"/>
                <w:b/>
                <w:color w:val="012A4C" w:themeColor="text2"/>
                <w:lang w:val="en-GB"/>
              </w:rPr>
              <w:instrText>NUMPAGES</w:instrText>
            </w:r>
            <w:r w:rsidR="007A0C1D" w:rsidRPr="002D1AEC">
              <w:rPr>
                <w:rFonts w:ascii="Arial" w:hAnsi="Arial" w:cs="Arial"/>
                <w:b/>
                <w:bCs/>
                <w:color w:val="012A4C" w:themeColor="text2"/>
                <w:sz w:val="24"/>
                <w:szCs w:val="24"/>
              </w:rPr>
              <w:fldChar w:fldCharType="separate"/>
            </w:r>
            <w:r w:rsidR="007A0C1D" w:rsidRPr="00217493">
              <w:rPr>
                <w:rFonts w:ascii="Arial" w:hAnsi="Arial" w:cs="Arial"/>
                <w:b/>
                <w:color w:val="012A4C" w:themeColor="text2"/>
                <w:sz w:val="24"/>
                <w:szCs w:val="24"/>
                <w:lang w:val="en-GB"/>
              </w:rPr>
              <w:t>25</w:t>
            </w:r>
            <w:r w:rsidR="007A0C1D" w:rsidRPr="002D1AEC">
              <w:rPr>
                <w:rFonts w:ascii="Arial" w:hAnsi="Arial" w:cs="Arial"/>
                <w:b/>
                <w:bCs/>
                <w:color w:val="012A4C" w:themeColor="text2"/>
                <w:sz w:val="24"/>
                <w:szCs w:val="24"/>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63E3B" w14:textId="77777777" w:rsidR="0002563E" w:rsidRDefault="0002563E" w:rsidP="00622380">
      <w:pPr>
        <w:spacing w:after="0" w:line="240" w:lineRule="auto"/>
      </w:pPr>
      <w:r>
        <w:separator/>
      </w:r>
    </w:p>
  </w:footnote>
  <w:footnote w:type="continuationSeparator" w:id="0">
    <w:p w14:paraId="2FEFCA9F" w14:textId="77777777" w:rsidR="0002563E" w:rsidRDefault="0002563E" w:rsidP="00622380">
      <w:pPr>
        <w:spacing w:after="0" w:line="240" w:lineRule="auto"/>
      </w:pPr>
      <w:r>
        <w:continuationSeparator/>
      </w:r>
    </w:p>
  </w:footnote>
  <w:footnote w:type="continuationNotice" w:id="1">
    <w:p w14:paraId="4733BF28" w14:textId="77777777" w:rsidR="0002563E" w:rsidRDefault="000256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B865" w14:textId="77777777" w:rsidR="004E4126" w:rsidRPr="007214BE" w:rsidRDefault="004E4126" w:rsidP="004E4126">
    <w:pPr>
      <w:pStyle w:val="Footer"/>
      <w:rPr>
        <w:rFonts w:ascii="Arial" w:hAnsi="Arial" w:cs="Arial"/>
        <w:color w:val="012A4C" w:themeColor="text2"/>
        <w:sz w:val="20"/>
        <w:szCs w:val="20"/>
        <w:lang w:val="en-GB"/>
      </w:rPr>
    </w:pPr>
    <w:r w:rsidRPr="007214BE">
      <w:rPr>
        <w:rFonts w:ascii="Arial" w:hAnsi="Arial" w:cs="Arial"/>
        <w:b/>
        <w:bCs/>
        <w:noProof/>
        <w:color w:val="012A4C" w:themeColor="text2"/>
        <w:sz w:val="20"/>
        <w:szCs w:val="20"/>
        <w:lang w:val="en-GB"/>
      </w:rPr>
      <w:drawing>
        <wp:anchor distT="0" distB="0" distL="114300" distR="114300" simplePos="0" relativeHeight="251658240" behindDoc="0" locked="0" layoutInCell="1" allowOverlap="1" wp14:anchorId="711777DD" wp14:editId="2C5E5EE2">
          <wp:simplePos x="0" y="0"/>
          <wp:positionH relativeFrom="margin">
            <wp:align>right</wp:align>
          </wp:positionH>
          <wp:positionV relativeFrom="margin">
            <wp:posOffset>-574158</wp:posOffset>
          </wp:positionV>
          <wp:extent cx="601980" cy="359410"/>
          <wp:effectExtent l="0" t="0" r="7620" b="2540"/>
          <wp:wrapSquare wrapText="bothSides"/>
          <wp:docPr id="660935424" name="Bilde 660935424" descr="Direktoratet for forvaltning og økonomistyring (DFØ), profil og ledige  stillinger | FINN jo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rektoratet for forvaltning og økonomistyring (DFØ), profil og ledige  stillinger | FINN jobb"/>
                  <pic:cNvPicPr>
                    <a:picLocks noChangeAspect="1" noChangeArrowheads="1"/>
                  </pic:cNvPicPr>
                </pic:nvPicPr>
                <pic:blipFill rotWithShape="1">
                  <a:blip r:embed="rId1">
                    <a:extLst>
                      <a:ext uri="{28A0092B-C50C-407E-A947-70E740481C1C}">
                        <a14:useLocalDpi xmlns:a14="http://schemas.microsoft.com/office/drawing/2010/main" val="0"/>
                      </a:ext>
                    </a:extLst>
                  </a:blip>
                  <a:srcRect t="-10001" r="49246" b="1"/>
                  <a:stretch/>
                </pic:blipFill>
                <pic:spPr bwMode="auto">
                  <a:xfrm>
                    <a:off x="0" y="0"/>
                    <a:ext cx="601980" cy="3594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214BE">
      <w:rPr>
        <w:rFonts w:ascii="Arial" w:hAnsi="Arial" w:cs="Arial"/>
        <w:b/>
        <w:bCs/>
        <w:color w:val="012A4C" w:themeColor="text2"/>
        <w:sz w:val="20"/>
        <w:szCs w:val="20"/>
        <w:lang w:val="en-GB"/>
      </w:rPr>
      <w:t>#mps</w:t>
    </w:r>
    <w:r w:rsidRPr="007214BE">
      <w:rPr>
        <w:rFonts w:ascii="Arial" w:hAnsi="Arial" w:cs="Arial"/>
        <w:color w:val="012A4C" w:themeColor="text2"/>
        <w:sz w:val="20"/>
        <w:szCs w:val="20"/>
        <w:lang w:val="en-GB"/>
      </w:rPr>
      <w:t xml:space="preserve"> | </w:t>
    </w:r>
    <w:r w:rsidRPr="00214513">
      <w:rPr>
        <w:rFonts w:ascii="Arial" w:hAnsi="Arial" w:cs="Arial"/>
        <w:color w:val="012A4C" w:themeColor="text2"/>
        <w:sz w:val="20"/>
        <w:szCs w:val="20"/>
        <w:lang w:val="en-GB"/>
      </w:rPr>
      <w:t>information security and data protection consultancy services</w:t>
    </w:r>
  </w:p>
  <w:p w14:paraId="0355A9E6" w14:textId="77777777" w:rsidR="004E4126" w:rsidRPr="007214BE" w:rsidRDefault="004E4126" w:rsidP="004E4126">
    <w:pPr>
      <w:pStyle w:val="Header"/>
      <w:pBdr>
        <w:bottom w:val="single" w:sz="8" w:space="1" w:color="012A4C" w:themeColor="text2"/>
      </w:pBdr>
      <w:rPr>
        <w:rFonts w:ascii="Arial" w:hAnsi="Arial" w:cs="Arial"/>
        <w:lang w:val="en-GB"/>
      </w:rPr>
    </w:pPr>
  </w:p>
  <w:p w14:paraId="59C94FCC" w14:textId="77777777" w:rsidR="0083778B" w:rsidRPr="004E4126" w:rsidRDefault="0083778B" w:rsidP="004E4126">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52463" w14:textId="41EA5C71" w:rsidR="00210C05" w:rsidRDefault="00210C05" w:rsidP="00210C0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A3A7B"/>
    <w:multiLevelType w:val="hybridMultilevel"/>
    <w:tmpl w:val="1BAE3AD4"/>
    <w:lvl w:ilvl="0" w:tplc="345E87A0">
      <w:numFmt w:val="bullet"/>
      <w:lvlText w:val="•"/>
      <w:lvlJc w:val="left"/>
      <w:pPr>
        <w:ind w:left="1080" w:hanging="720"/>
      </w:pPr>
      <w:rPr>
        <w:rFonts w:ascii="Cambria" w:eastAsiaTheme="minorHAnsi" w:hAnsi="Cambria" w:cstheme="minorBidi" w:hint="default"/>
      </w:rPr>
    </w:lvl>
    <w:lvl w:ilvl="1" w:tplc="8AEE3572" w:tentative="1">
      <w:start w:val="1"/>
      <w:numFmt w:val="bullet"/>
      <w:lvlText w:val="o"/>
      <w:lvlJc w:val="left"/>
      <w:pPr>
        <w:ind w:left="1440" w:hanging="360"/>
      </w:pPr>
      <w:rPr>
        <w:rFonts w:ascii="Courier New" w:hAnsi="Courier New" w:cs="Courier New" w:hint="default"/>
      </w:rPr>
    </w:lvl>
    <w:lvl w:ilvl="2" w:tplc="A8703CA8" w:tentative="1">
      <w:start w:val="1"/>
      <w:numFmt w:val="bullet"/>
      <w:lvlText w:val=""/>
      <w:lvlJc w:val="left"/>
      <w:pPr>
        <w:ind w:left="2160" w:hanging="360"/>
      </w:pPr>
      <w:rPr>
        <w:rFonts w:ascii="Wingdings" w:hAnsi="Wingdings" w:hint="default"/>
      </w:rPr>
    </w:lvl>
    <w:lvl w:ilvl="3" w:tplc="7788288A" w:tentative="1">
      <w:start w:val="1"/>
      <w:numFmt w:val="bullet"/>
      <w:lvlText w:val=""/>
      <w:lvlJc w:val="left"/>
      <w:pPr>
        <w:ind w:left="2880" w:hanging="360"/>
      </w:pPr>
      <w:rPr>
        <w:rFonts w:ascii="Symbol" w:hAnsi="Symbol" w:hint="default"/>
      </w:rPr>
    </w:lvl>
    <w:lvl w:ilvl="4" w:tplc="AFA84780" w:tentative="1">
      <w:start w:val="1"/>
      <w:numFmt w:val="bullet"/>
      <w:lvlText w:val="o"/>
      <w:lvlJc w:val="left"/>
      <w:pPr>
        <w:ind w:left="3600" w:hanging="360"/>
      </w:pPr>
      <w:rPr>
        <w:rFonts w:ascii="Courier New" w:hAnsi="Courier New" w:cs="Courier New" w:hint="default"/>
      </w:rPr>
    </w:lvl>
    <w:lvl w:ilvl="5" w:tplc="8B1C1C10" w:tentative="1">
      <w:start w:val="1"/>
      <w:numFmt w:val="bullet"/>
      <w:lvlText w:val=""/>
      <w:lvlJc w:val="left"/>
      <w:pPr>
        <w:ind w:left="4320" w:hanging="360"/>
      </w:pPr>
      <w:rPr>
        <w:rFonts w:ascii="Wingdings" w:hAnsi="Wingdings" w:hint="default"/>
      </w:rPr>
    </w:lvl>
    <w:lvl w:ilvl="6" w:tplc="E228C926" w:tentative="1">
      <w:start w:val="1"/>
      <w:numFmt w:val="bullet"/>
      <w:lvlText w:val=""/>
      <w:lvlJc w:val="left"/>
      <w:pPr>
        <w:ind w:left="5040" w:hanging="360"/>
      </w:pPr>
      <w:rPr>
        <w:rFonts w:ascii="Symbol" w:hAnsi="Symbol" w:hint="default"/>
      </w:rPr>
    </w:lvl>
    <w:lvl w:ilvl="7" w:tplc="5F1893D6" w:tentative="1">
      <w:start w:val="1"/>
      <w:numFmt w:val="bullet"/>
      <w:lvlText w:val="o"/>
      <w:lvlJc w:val="left"/>
      <w:pPr>
        <w:ind w:left="5760" w:hanging="360"/>
      </w:pPr>
      <w:rPr>
        <w:rFonts w:ascii="Courier New" w:hAnsi="Courier New" w:cs="Courier New" w:hint="default"/>
      </w:rPr>
    </w:lvl>
    <w:lvl w:ilvl="8" w:tplc="FA08CBB0" w:tentative="1">
      <w:start w:val="1"/>
      <w:numFmt w:val="bullet"/>
      <w:lvlText w:val=""/>
      <w:lvlJc w:val="left"/>
      <w:pPr>
        <w:ind w:left="6480" w:hanging="360"/>
      </w:pPr>
      <w:rPr>
        <w:rFonts w:ascii="Wingdings" w:hAnsi="Wingdings" w:hint="default"/>
      </w:rPr>
    </w:lvl>
  </w:abstractNum>
  <w:abstractNum w:abstractNumId="1" w15:restartNumberingAfterBreak="0">
    <w:nsid w:val="1B2E616C"/>
    <w:multiLevelType w:val="hybridMultilevel"/>
    <w:tmpl w:val="3E9413F4"/>
    <w:lvl w:ilvl="0" w:tplc="FFFFFFFF">
      <w:start w:val="1"/>
      <w:numFmt w:val="lowerLetter"/>
      <w:lvlText w:val="%1)"/>
      <w:lvlJc w:val="left"/>
      <w:pPr>
        <w:ind w:left="720" w:hanging="360"/>
      </w:pPr>
      <w:rPr>
        <w:rFonts w:hint="default"/>
        <w:lang w:val="en-G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B14108"/>
    <w:multiLevelType w:val="multilevel"/>
    <w:tmpl w:val="DA28D0A6"/>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3" w15:restartNumberingAfterBreak="0">
    <w:nsid w:val="231D4795"/>
    <w:multiLevelType w:val="hybridMultilevel"/>
    <w:tmpl w:val="C7664B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7342CBE"/>
    <w:multiLevelType w:val="hybridMultilevel"/>
    <w:tmpl w:val="729C4068"/>
    <w:lvl w:ilvl="0" w:tplc="30C447F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2F3EBE"/>
    <w:multiLevelType w:val="hybridMultilevel"/>
    <w:tmpl w:val="0E1A6B26"/>
    <w:lvl w:ilvl="0" w:tplc="45926FB4">
      <w:start w:val="1"/>
      <w:numFmt w:val="bullet"/>
      <w:lvlText w:val="-"/>
      <w:lvlJc w:val="left"/>
      <w:pPr>
        <w:ind w:left="720" w:hanging="360"/>
      </w:pPr>
      <w:rPr>
        <w:rFonts w:ascii="Cambria" w:eastAsiaTheme="minorHAnsi" w:hAnsi="Cambria" w:cstheme="minorBidi" w:hint="default"/>
        <w:lang w:val="en-GB"/>
      </w:rPr>
    </w:lvl>
    <w:lvl w:ilvl="1" w:tplc="B18A9F80">
      <w:start w:val="1"/>
      <w:numFmt w:val="bullet"/>
      <w:lvlText w:val="o"/>
      <w:lvlJc w:val="left"/>
      <w:pPr>
        <w:ind w:left="1440" w:hanging="360"/>
      </w:pPr>
      <w:rPr>
        <w:rFonts w:ascii="Courier New" w:hAnsi="Courier New" w:cs="Courier New" w:hint="default"/>
      </w:rPr>
    </w:lvl>
    <w:lvl w:ilvl="2" w:tplc="6602F190" w:tentative="1">
      <w:start w:val="1"/>
      <w:numFmt w:val="bullet"/>
      <w:lvlText w:val=""/>
      <w:lvlJc w:val="left"/>
      <w:pPr>
        <w:ind w:left="2160" w:hanging="360"/>
      </w:pPr>
      <w:rPr>
        <w:rFonts w:ascii="Wingdings" w:hAnsi="Wingdings" w:hint="default"/>
      </w:rPr>
    </w:lvl>
    <w:lvl w:ilvl="3" w:tplc="CF2C58E8" w:tentative="1">
      <w:start w:val="1"/>
      <w:numFmt w:val="bullet"/>
      <w:lvlText w:val=""/>
      <w:lvlJc w:val="left"/>
      <w:pPr>
        <w:ind w:left="2880" w:hanging="360"/>
      </w:pPr>
      <w:rPr>
        <w:rFonts w:ascii="Symbol" w:hAnsi="Symbol" w:hint="default"/>
      </w:rPr>
    </w:lvl>
    <w:lvl w:ilvl="4" w:tplc="3D9C0D0A" w:tentative="1">
      <w:start w:val="1"/>
      <w:numFmt w:val="bullet"/>
      <w:lvlText w:val="o"/>
      <w:lvlJc w:val="left"/>
      <w:pPr>
        <w:ind w:left="3600" w:hanging="360"/>
      </w:pPr>
      <w:rPr>
        <w:rFonts w:ascii="Courier New" w:hAnsi="Courier New" w:cs="Courier New" w:hint="default"/>
      </w:rPr>
    </w:lvl>
    <w:lvl w:ilvl="5" w:tplc="B31227CA" w:tentative="1">
      <w:start w:val="1"/>
      <w:numFmt w:val="bullet"/>
      <w:lvlText w:val=""/>
      <w:lvlJc w:val="left"/>
      <w:pPr>
        <w:ind w:left="4320" w:hanging="360"/>
      </w:pPr>
      <w:rPr>
        <w:rFonts w:ascii="Wingdings" w:hAnsi="Wingdings" w:hint="default"/>
      </w:rPr>
    </w:lvl>
    <w:lvl w:ilvl="6" w:tplc="C8842240" w:tentative="1">
      <w:start w:val="1"/>
      <w:numFmt w:val="bullet"/>
      <w:lvlText w:val=""/>
      <w:lvlJc w:val="left"/>
      <w:pPr>
        <w:ind w:left="5040" w:hanging="360"/>
      </w:pPr>
      <w:rPr>
        <w:rFonts w:ascii="Symbol" w:hAnsi="Symbol" w:hint="default"/>
      </w:rPr>
    </w:lvl>
    <w:lvl w:ilvl="7" w:tplc="4E5A4914" w:tentative="1">
      <w:start w:val="1"/>
      <w:numFmt w:val="bullet"/>
      <w:lvlText w:val="o"/>
      <w:lvlJc w:val="left"/>
      <w:pPr>
        <w:ind w:left="5760" w:hanging="360"/>
      </w:pPr>
      <w:rPr>
        <w:rFonts w:ascii="Courier New" w:hAnsi="Courier New" w:cs="Courier New" w:hint="default"/>
      </w:rPr>
    </w:lvl>
    <w:lvl w:ilvl="8" w:tplc="FD58CB16" w:tentative="1">
      <w:start w:val="1"/>
      <w:numFmt w:val="bullet"/>
      <w:lvlText w:val=""/>
      <w:lvlJc w:val="left"/>
      <w:pPr>
        <w:ind w:left="6480" w:hanging="360"/>
      </w:pPr>
      <w:rPr>
        <w:rFonts w:ascii="Wingdings" w:hAnsi="Wingdings" w:hint="default"/>
      </w:rPr>
    </w:lvl>
  </w:abstractNum>
  <w:abstractNum w:abstractNumId="7" w15:restartNumberingAfterBreak="0">
    <w:nsid w:val="359D014F"/>
    <w:multiLevelType w:val="hybridMultilevel"/>
    <w:tmpl w:val="D9DA01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65D3E1B"/>
    <w:multiLevelType w:val="multilevel"/>
    <w:tmpl w:val="B5946822"/>
    <w:lvl w:ilvl="0">
      <w:start w:val="1"/>
      <w:numFmt w:val="bullet"/>
      <w:lvlText w:val=""/>
      <w:lvlJc w:val="left"/>
      <w:pPr>
        <w:tabs>
          <w:tab w:val="num" w:pos="1392"/>
        </w:tabs>
        <w:ind w:left="1392" w:hanging="360"/>
      </w:pPr>
      <w:rPr>
        <w:rFonts w:ascii="Symbol" w:hAnsi="Symbol" w:hint="default"/>
        <w:sz w:val="20"/>
      </w:rPr>
    </w:lvl>
    <w:lvl w:ilvl="1" w:tentative="1">
      <w:start w:val="1"/>
      <w:numFmt w:val="bullet"/>
      <w:lvlText w:val=""/>
      <w:lvlJc w:val="left"/>
      <w:pPr>
        <w:tabs>
          <w:tab w:val="num" w:pos="2112"/>
        </w:tabs>
        <w:ind w:left="2112" w:hanging="360"/>
      </w:pPr>
      <w:rPr>
        <w:rFonts w:ascii="Symbol" w:hAnsi="Symbol" w:hint="default"/>
        <w:sz w:val="20"/>
      </w:rPr>
    </w:lvl>
    <w:lvl w:ilvl="2" w:tentative="1">
      <w:start w:val="1"/>
      <w:numFmt w:val="bullet"/>
      <w:lvlText w:val=""/>
      <w:lvlJc w:val="left"/>
      <w:pPr>
        <w:tabs>
          <w:tab w:val="num" w:pos="2832"/>
        </w:tabs>
        <w:ind w:left="2832" w:hanging="360"/>
      </w:pPr>
      <w:rPr>
        <w:rFonts w:ascii="Symbol" w:hAnsi="Symbol" w:hint="default"/>
        <w:sz w:val="20"/>
      </w:rPr>
    </w:lvl>
    <w:lvl w:ilvl="3" w:tentative="1">
      <w:start w:val="1"/>
      <w:numFmt w:val="bullet"/>
      <w:lvlText w:val=""/>
      <w:lvlJc w:val="left"/>
      <w:pPr>
        <w:tabs>
          <w:tab w:val="num" w:pos="3552"/>
        </w:tabs>
        <w:ind w:left="3552" w:hanging="360"/>
      </w:pPr>
      <w:rPr>
        <w:rFonts w:ascii="Symbol" w:hAnsi="Symbol" w:hint="default"/>
        <w:sz w:val="20"/>
      </w:rPr>
    </w:lvl>
    <w:lvl w:ilvl="4" w:tentative="1">
      <w:start w:val="1"/>
      <w:numFmt w:val="bullet"/>
      <w:lvlText w:val=""/>
      <w:lvlJc w:val="left"/>
      <w:pPr>
        <w:tabs>
          <w:tab w:val="num" w:pos="4272"/>
        </w:tabs>
        <w:ind w:left="4272" w:hanging="360"/>
      </w:pPr>
      <w:rPr>
        <w:rFonts w:ascii="Symbol" w:hAnsi="Symbol" w:hint="default"/>
        <w:sz w:val="20"/>
      </w:rPr>
    </w:lvl>
    <w:lvl w:ilvl="5" w:tentative="1">
      <w:start w:val="1"/>
      <w:numFmt w:val="bullet"/>
      <w:lvlText w:val=""/>
      <w:lvlJc w:val="left"/>
      <w:pPr>
        <w:tabs>
          <w:tab w:val="num" w:pos="4992"/>
        </w:tabs>
        <w:ind w:left="4992" w:hanging="360"/>
      </w:pPr>
      <w:rPr>
        <w:rFonts w:ascii="Symbol" w:hAnsi="Symbol" w:hint="default"/>
        <w:sz w:val="20"/>
      </w:rPr>
    </w:lvl>
    <w:lvl w:ilvl="6" w:tentative="1">
      <w:start w:val="1"/>
      <w:numFmt w:val="bullet"/>
      <w:lvlText w:val=""/>
      <w:lvlJc w:val="left"/>
      <w:pPr>
        <w:tabs>
          <w:tab w:val="num" w:pos="5712"/>
        </w:tabs>
        <w:ind w:left="5712" w:hanging="360"/>
      </w:pPr>
      <w:rPr>
        <w:rFonts w:ascii="Symbol" w:hAnsi="Symbol" w:hint="default"/>
        <w:sz w:val="20"/>
      </w:rPr>
    </w:lvl>
    <w:lvl w:ilvl="7" w:tentative="1">
      <w:start w:val="1"/>
      <w:numFmt w:val="bullet"/>
      <w:lvlText w:val=""/>
      <w:lvlJc w:val="left"/>
      <w:pPr>
        <w:tabs>
          <w:tab w:val="num" w:pos="6432"/>
        </w:tabs>
        <w:ind w:left="6432" w:hanging="360"/>
      </w:pPr>
      <w:rPr>
        <w:rFonts w:ascii="Symbol" w:hAnsi="Symbol" w:hint="default"/>
        <w:sz w:val="20"/>
      </w:rPr>
    </w:lvl>
    <w:lvl w:ilvl="8" w:tentative="1">
      <w:start w:val="1"/>
      <w:numFmt w:val="bullet"/>
      <w:lvlText w:val=""/>
      <w:lvlJc w:val="left"/>
      <w:pPr>
        <w:tabs>
          <w:tab w:val="num" w:pos="7152"/>
        </w:tabs>
        <w:ind w:left="7152" w:hanging="360"/>
      </w:pPr>
      <w:rPr>
        <w:rFonts w:ascii="Symbol" w:hAnsi="Symbol" w:hint="default"/>
        <w:sz w:val="20"/>
      </w:rPr>
    </w:lvl>
  </w:abstractNum>
  <w:abstractNum w:abstractNumId="9" w15:restartNumberingAfterBreak="0">
    <w:nsid w:val="38F966C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E439A2"/>
    <w:multiLevelType w:val="hybridMultilevel"/>
    <w:tmpl w:val="7EEED2BE"/>
    <w:lvl w:ilvl="0" w:tplc="46800212">
      <w:start w:val="1"/>
      <w:numFmt w:val="bullet"/>
      <w:lvlText w:val=""/>
      <w:lvlJc w:val="left"/>
      <w:pPr>
        <w:ind w:left="1020" w:hanging="360"/>
      </w:pPr>
      <w:rPr>
        <w:rFonts w:ascii="Symbol" w:hAnsi="Symbol"/>
      </w:rPr>
    </w:lvl>
    <w:lvl w:ilvl="1" w:tplc="AF18BCBC">
      <w:start w:val="1"/>
      <w:numFmt w:val="bullet"/>
      <w:lvlText w:val=""/>
      <w:lvlJc w:val="left"/>
      <w:pPr>
        <w:ind w:left="1020" w:hanging="360"/>
      </w:pPr>
      <w:rPr>
        <w:rFonts w:ascii="Symbol" w:hAnsi="Symbol"/>
      </w:rPr>
    </w:lvl>
    <w:lvl w:ilvl="2" w:tplc="F7BED1B4">
      <w:start w:val="1"/>
      <w:numFmt w:val="bullet"/>
      <w:lvlText w:val=""/>
      <w:lvlJc w:val="left"/>
      <w:pPr>
        <w:ind w:left="1020" w:hanging="360"/>
      </w:pPr>
      <w:rPr>
        <w:rFonts w:ascii="Symbol" w:hAnsi="Symbol"/>
      </w:rPr>
    </w:lvl>
    <w:lvl w:ilvl="3" w:tplc="60AC12EA">
      <w:start w:val="1"/>
      <w:numFmt w:val="bullet"/>
      <w:lvlText w:val=""/>
      <w:lvlJc w:val="left"/>
      <w:pPr>
        <w:ind w:left="1020" w:hanging="360"/>
      </w:pPr>
      <w:rPr>
        <w:rFonts w:ascii="Symbol" w:hAnsi="Symbol"/>
      </w:rPr>
    </w:lvl>
    <w:lvl w:ilvl="4" w:tplc="0168555E">
      <w:start w:val="1"/>
      <w:numFmt w:val="bullet"/>
      <w:lvlText w:val=""/>
      <w:lvlJc w:val="left"/>
      <w:pPr>
        <w:ind w:left="1020" w:hanging="360"/>
      </w:pPr>
      <w:rPr>
        <w:rFonts w:ascii="Symbol" w:hAnsi="Symbol"/>
      </w:rPr>
    </w:lvl>
    <w:lvl w:ilvl="5" w:tplc="8DD6CD62">
      <w:start w:val="1"/>
      <w:numFmt w:val="bullet"/>
      <w:lvlText w:val=""/>
      <w:lvlJc w:val="left"/>
      <w:pPr>
        <w:ind w:left="1020" w:hanging="360"/>
      </w:pPr>
      <w:rPr>
        <w:rFonts w:ascii="Symbol" w:hAnsi="Symbol"/>
      </w:rPr>
    </w:lvl>
    <w:lvl w:ilvl="6" w:tplc="A808B042">
      <w:start w:val="1"/>
      <w:numFmt w:val="bullet"/>
      <w:lvlText w:val=""/>
      <w:lvlJc w:val="left"/>
      <w:pPr>
        <w:ind w:left="1020" w:hanging="360"/>
      </w:pPr>
      <w:rPr>
        <w:rFonts w:ascii="Symbol" w:hAnsi="Symbol"/>
      </w:rPr>
    </w:lvl>
    <w:lvl w:ilvl="7" w:tplc="4D0C1DDA">
      <w:start w:val="1"/>
      <w:numFmt w:val="bullet"/>
      <w:lvlText w:val=""/>
      <w:lvlJc w:val="left"/>
      <w:pPr>
        <w:ind w:left="1020" w:hanging="360"/>
      </w:pPr>
      <w:rPr>
        <w:rFonts w:ascii="Symbol" w:hAnsi="Symbol"/>
      </w:rPr>
    </w:lvl>
    <w:lvl w:ilvl="8" w:tplc="7C1E17BA">
      <w:start w:val="1"/>
      <w:numFmt w:val="bullet"/>
      <w:lvlText w:val=""/>
      <w:lvlJc w:val="left"/>
      <w:pPr>
        <w:ind w:left="1020" w:hanging="360"/>
      </w:pPr>
      <w:rPr>
        <w:rFonts w:ascii="Symbol" w:hAnsi="Symbol"/>
      </w:rPr>
    </w:lvl>
  </w:abstractNum>
  <w:abstractNum w:abstractNumId="11" w15:restartNumberingAfterBreak="0">
    <w:nsid w:val="4B762C07"/>
    <w:multiLevelType w:val="hybridMultilevel"/>
    <w:tmpl w:val="E75E98C6"/>
    <w:lvl w:ilvl="0" w:tplc="B8B0C52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CA3414C"/>
    <w:multiLevelType w:val="multilevel"/>
    <w:tmpl w:val="8BE8B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0C6AA7"/>
    <w:multiLevelType w:val="hybridMultilevel"/>
    <w:tmpl w:val="3E9413F4"/>
    <w:lvl w:ilvl="0" w:tplc="ABC40C26">
      <w:start w:val="1"/>
      <w:numFmt w:val="lowerLetter"/>
      <w:lvlText w:val="%1)"/>
      <w:lvlJc w:val="left"/>
      <w:pPr>
        <w:ind w:left="720" w:hanging="360"/>
      </w:pPr>
      <w:rPr>
        <w:rFonts w:hint="default"/>
        <w:lang w:val="en-G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83D602D"/>
    <w:multiLevelType w:val="multilevel"/>
    <w:tmpl w:val="25022CF6"/>
    <w:lvl w:ilvl="0">
      <w:start w:val="1"/>
      <w:numFmt w:val="bullet"/>
      <w:lvlText w:val=""/>
      <w:lvlJc w:val="left"/>
      <w:pPr>
        <w:tabs>
          <w:tab w:val="num" w:pos="720"/>
        </w:tabs>
        <w:ind w:left="0" w:firstLine="360"/>
      </w:pPr>
      <w:rPr>
        <w:rFonts w:ascii="Symbol" w:hAnsi="Symbol" w:hint="default"/>
        <w:sz w:val="20"/>
        <w:lang w:val="en-GB"/>
      </w:rPr>
    </w:lvl>
    <w:lvl w:ilvl="1">
      <w:start w:val="1"/>
      <w:numFmt w:val="bullet"/>
      <w:lvlText w:val=""/>
      <w:lvlJc w:val="left"/>
      <w:pPr>
        <w:tabs>
          <w:tab w:val="num" w:pos="1440"/>
        </w:tabs>
        <w:ind w:left="1440" w:hanging="360"/>
      </w:pPr>
      <w:rPr>
        <w:rFonts w:ascii="Symbol" w:hAnsi="Symbol" w:hint="default"/>
        <w:sz w:val="20"/>
      </w:rPr>
    </w:lvl>
    <w:lvl w:ilvl="2">
      <w:start w:val="1"/>
      <w:numFmt w:val="decimalZero"/>
      <w:lvlText w:val="%3."/>
      <w:lvlJc w:val="left"/>
      <w:pPr>
        <w:ind w:left="2160" w:hanging="360"/>
      </w:pPr>
      <w:rPr>
        <w:rFonts w:hint="default"/>
      </w:rPr>
    </w:lvl>
    <w:lvl w:ilvl="3">
      <w:start w:val="1"/>
      <w:numFmt w:val="bullet"/>
      <w:lvlText w:val="-"/>
      <w:lvlJc w:val="left"/>
      <w:pPr>
        <w:ind w:left="284" w:firstLine="0"/>
      </w:pPr>
      <w:rPr>
        <w:rFonts w:ascii="Arial" w:hAnsi="Arial" w:hint="default"/>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884F7F"/>
    <w:multiLevelType w:val="multilevel"/>
    <w:tmpl w:val="254A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AF65D2"/>
    <w:multiLevelType w:val="hybridMultilevel"/>
    <w:tmpl w:val="3634C12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BF865D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B146CB"/>
    <w:multiLevelType w:val="multilevel"/>
    <w:tmpl w:val="EEF8430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79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64463300">
    <w:abstractNumId w:val="2"/>
  </w:num>
  <w:num w:numId="2" w16cid:durableId="1618173000">
    <w:abstractNumId w:val="14"/>
  </w:num>
  <w:num w:numId="3" w16cid:durableId="1912346746">
    <w:abstractNumId w:val="8"/>
  </w:num>
  <w:num w:numId="4" w16cid:durableId="496190108">
    <w:abstractNumId w:val="12"/>
  </w:num>
  <w:num w:numId="5" w16cid:durableId="614753836">
    <w:abstractNumId w:val="15"/>
  </w:num>
  <w:num w:numId="6" w16cid:durableId="2145464047">
    <w:abstractNumId w:val="5"/>
  </w:num>
  <w:num w:numId="7" w16cid:durableId="818573636">
    <w:abstractNumId w:val="0"/>
  </w:num>
  <w:num w:numId="8" w16cid:durableId="1330719223">
    <w:abstractNumId w:val="16"/>
  </w:num>
  <w:num w:numId="9" w16cid:durableId="1311400877">
    <w:abstractNumId w:val="9"/>
  </w:num>
  <w:num w:numId="10" w16cid:durableId="1603954493">
    <w:abstractNumId w:val="17"/>
  </w:num>
  <w:num w:numId="11" w16cid:durableId="1110781573">
    <w:abstractNumId w:val="18"/>
  </w:num>
  <w:num w:numId="12" w16cid:durableId="672996029">
    <w:abstractNumId w:val="6"/>
  </w:num>
  <w:num w:numId="13" w16cid:durableId="1738361194">
    <w:abstractNumId w:val="13"/>
  </w:num>
  <w:num w:numId="14" w16cid:durableId="1095707992">
    <w:abstractNumId w:val="1"/>
  </w:num>
  <w:num w:numId="15" w16cid:durableId="721439342">
    <w:abstractNumId w:val="7"/>
  </w:num>
  <w:num w:numId="16" w16cid:durableId="1561017298">
    <w:abstractNumId w:val="3"/>
  </w:num>
  <w:num w:numId="17" w16cid:durableId="1150945322">
    <w:abstractNumId w:val="11"/>
  </w:num>
  <w:num w:numId="18" w16cid:durableId="1198853557">
    <w:abstractNumId w:val="4"/>
  </w:num>
  <w:num w:numId="19" w16cid:durableId="1664384700">
    <w:abstractNumId w:val="18"/>
  </w:num>
  <w:num w:numId="20" w16cid:durableId="161540186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380"/>
    <w:rsid w:val="000002B0"/>
    <w:rsid w:val="000014DC"/>
    <w:rsid w:val="00001574"/>
    <w:rsid w:val="00001BB7"/>
    <w:rsid w:val="00003822"/>
    <w:rsid w:val="00004EBF"/>
    <w:rsid w:val="000051AD"/>
    <w:rsid w:val="000054AD"/>
    <w:rsid w:val="00006239"/>
    <w:rsid w:val="00006912"/>
    <w:rsid w:val="00006A62"/>
    <w:rsid w:val="00006F1F"/>
    <w:rsid w:val="000108E6"/>
    <w:rsid w:val="00011609"/>
    <w:rsid w:val="0001160A"/>
    <w:rsid w:val="00011B19"/>
    <w:rsid w:val="00011DA8"/>
    <w:rsid w:val="00011FE5"/>
    <w:rsid w:val="0001224D"/>
    <w:rsid w:val="00012A2F"/>
    <w:rsid w:val="00012AC3"/>
    <w:rsid w:val="000135BE"/>
    <w:rsid w:val="00013735"/>
    <w:rsid w:val="000143BC"/>
    <w:rsid w:val="00014818"/>
    <w:rsid w:val="000151C8"/>
    <w:rsid w:val="0001566E"/>
    <w:rsid w:val="00016615"/>
    <w:rsid w:val="00016A7D"/>
    <w:rsid w:val="00020DF3"/>
    <w:rsid w:val="0002183A"/>
    <w:rsid w:val="00021EC4"/>
    <w:rsid w:val="000231D5"/>
    <w:rsid w:val="0002396A"/>
    <w:rsid w:val="0002519C"/>
    <w:rsid w:val="0002563E"/>
    <w:rsid w:val="0002600B"/>
    <w:rsid w:val="000264B4"/>
    <w:rsid w:val="00027F4C"/>
    <w:rsid w:val="00031252"/>
    <w:rsid w:val="000319B7"/>
    <w:rsid w:val="00031C4B"/>
    <w:rsid w:val="00031D77"/>
    <w:rsid w:val="00033553"/>
    <w:rsid w:val="00035620"/>
    <w:rsid w:val="00035C86"/>
    <w:rsid w:val="000360E1"/>
    <w:rsid w:val="000361DC"/>
    <w:rsid w:val="000363E6"/>
    <w:rsid w:val="000365F7"/>
    <w:rsid w:val="00041410"/>
    <w:rsid w:val="000417B5"/>
    <w:rsid w:val="00041CC9"/>
    <w:rsid w:val="00041EED"/>
    <w:rsid w:val="0004248D"/>
    <w:rsid w:val="00042587"/>
    <w:rsid w:val="00043E13"/>
    <w:rsid w:val="000444D7"/>
    <w:rsid w:val="00044858"/>
    <w:rsid w:val="00044AE0"/>
    <w:rsid w:val="00044D93"/>
    <w:rsid w:val="00046389"/>
    <w:rsid w:val="000469A7"/>
    <w:rsid w:val="00047F7A"/>
    <w:rsid w:val="0005093E"/>
    <w:rsid w:val="00051434"/>
    <w:rsid w:val="000514DE"/>
    <w:rsid w:val="00052A03"/>
    <w:rsid w:val="000533A5"/>
    <w:rsid w:val="00053942"/>
    <w:rsid w:val="000539D1"/>
    <w:rsid w:val="00053B4A"/>
    <w:rsid w:val="00053F7B"/>
    <w:rsid w:val="00055414"/>
    <w:rsid w:val="00055728"/>
    <w:rsid w:val="00056467"/>
    <w:rsid w:val="000577C4"/>
    <w:rsid w:val="00060439"/>
    <w:rsid w:val="00061005"/>
    <w:rsid w:val="00061B4A"/>
    <w:rsid w:val="00061FC7"/>
    <w:rsid w:val="000621C0"/>
    <w:rsid w:val="00062EE8"/>
    <w:rsid w:val="000650F4"/>
    <w:rsid w:val="00065FF5"/>
    <w:rsid w:val="0006671E"/>
    <w:rsid w:val="00067FE7"/>
    <w:rsid w:val="00070231"/>
    <w:rsid w:val="00071FA5"/>
    <w:rsid w:val="00072822"/>
    <w:rsid w:val="00073FC9"/>
    <w:rsid w:val="00074289"/>
    <w:rsid w:val="00074347"/>
    <w:rsid w:val="0007451F"/>
    <w:rsid w:val="00074F13"/>
    <w:rsid w:val="00075D35"/>
    <w:rsid w:val="00076701"/>
    <w:rsid w:val="000768EE"/>
    <w:rsid w:val="00076D9C"/>
    <w:rsid w:val="0007788B"/>
    <w:rsid w:val="00077A9A"/>
    <w:rsid w:val="00080E6F"/>
    <w:rsid w:val="00081673"/>
    <w:rsid w:val="000817F8"/>
    <w:rsid w:val="00082111"/>
    <w:rsid w:val="00084010"/>
    <w:rsid w:val="00085859"/>
    <w:rsid w:val="000859F0"/>
    <w:rsid w:val="00085A96"/>
    <w:rsid w:val="0008630B"/>
    <w:rsid w:val="000867F0"/>
    <w:rsid w:val="00086E7C"/>
    <w:rsid w:val="0008717A"/>
    <w:rsid w:val="00087D04"/>
    <w:rsid w:val="00091149"/>
    <w:rsid w:val="00091BCB"/>
    <w:rsid w:val="00093F81"/>
    <w:rsid w:val="000948AC"/>
    <w:rsid w:val="00096BF0"/>
    <w:rsid w:val="00096BF1"/>
    <w:rsid w:val="000978D9"/>
    <w:rsid w:val="000A0EA8"/>
    <w:rsid w:val="000A1044"/>
    <w:rsid w:val="000A1575"/>
    <w:rsid w:val="000A312F"/>
    <w:rsid w:val="000A4A68"/>
    <w:rsid w:val="000A4FC3"/>
    <w:rsid w:val="000A6CD2"/>
    <w:rsid w:val="000B08E1"/>
    <w:rsid w:val="000B1BAF"/>
    <w:rsid w:val="000B2F19"/>
    <w:rsid w:val="000B3501"/>
    <w:rsid w:val="000B3D2B"/>
    <w:rsid w:val="000B41DE"/>
    <w:rsid w:val="000B52A5"/>
    <w:rsid w:val="000B56D7"/>
    <w:rsid w:val="000B63F3"/>
    <w:rsid w:val="000B6645"/>
    <w:rsid w:val="000B791F"/>
    <w:rsid w:val="000B7CF4"/>
    <w:rsid w:val="000C0183"/>
    <w:rsid w:val="000C0A6B"/>
    <w:rsid w:val="000C128F"/>
    <w:rsid w:val="000C18EE"/>
    <w:rsid w:val="000C20A3"/>
    <w:rsid w:val="000C3833"/>
    <w:rsid w:val="000C3C9F"/>
    <w:rsid w:val="000C4D74"/>
    <w:rsid w:val="000C67D7"/>
    <w:rsid w:val="000C703E"/>
    <w:rsid w:val="000C70FC"/>
    <w:rsid w:val="000D056B"/>
    <w:rsid w:val="000D1291"/>
    <w:rsid w:val="000D194F"/>
    <w:rsid w:val="000D1DCA"/>
    <w:rsid w:val="000D1FCD"/>
    <w:rsid w:val="000D2315"/>
    <w:rsid w:val="000D2EDD"/>
    <w:rsid w:val="000D5573"/>
    <w:rsid w:val="000D5D70"/>
    <w:rsid w:val="000D6D89"/>
    <w:rsid w:val="000D73A5"/>
    <w:rsid w:val="000D7A7A"/>
    <w:rsid w:val="000E0033"/>
    <w:rsid w:val="000E00B9"/>
    <w:rsid w:val="000E0291"/>
    <w:rsid w:val="000E0504"/>
    <w:rsid w:val="000E1CBA"/>
    <w:rsid w:val="000E2FCB"/>
    <w:rsid w:val="000E3C14"/>
    <w:rsid w:val="000E4FF8"/>
    <w:rsid w:val="000E50F4"/>
    <w:rsid w:val="000E5359"/>
    <w:rsid w:val="000E56E0"/>
    <w:rsid w:val="000E5A8A"/>
    <w:rsid w:val="000E5F22"/>
    <w:rsid w:val="000E6B74"/>
    <w:rsid w:val="000E7893"/>
    <w:rsid w:val="000F1A7F"/>
    <w:rsid w:val="000F2708"/>
    <w:rsid w:val="000F2CEE"/>
    <w:rsid w:val="000F5409"/>
    <w:rsid w:val="000F5DCF"/>
    <w:rsid w:val="000F5E0B"/>
    <w:rsid w:val="000F5EDF"/>
    <w:rsid w:val="000F6D6E"/>
    <w:rsid w:val="000F771B"/>
    <w:rsid w:val="00100CF5"/>
    <w:rsid w:val="00102B84"/>
    <w:rsid w:val="0010564B"/>
    <w:rsid w:val="001057F6"/>
    <w:rsid w:val="001062F7"/>
    <w:rsid w:val="001063B3"/>
    <w:rsid w:val="0010755F"/>
    <w:rsid w:val="00107B81"/>
    <w:rsid w:val="001116BC"/>
    <w:rsid w:val="00112143"/>
    <w:rsid w:val="00113A77"/>
    <w:rsid w:val="001146C5"/>
    <w:rsid w:val="00115997"/>
    <w:rsid w:val="00116807"/>
    <w:rsid w:val="00117146"/>
    <w:rsid w:val="001173A3"/>
    <w:rsid w:val="0012010F"/>
    <w:rsid w:val="00121B48"/>
    <w:rsid w:val="00122086"/>
    <w:rsid w:val="0012325D"/>
    <w:rsid w:val="00123D7B"/>
    <w:rsid w:val="00123F28"/>
    <w:rsid w:val="00125810"/>
    <w:rsid w:val="001274DD"/>
    <w:rsid w:val="0012770C"/>
    <w:rsid w:val="00127A36"/>
    <w:rsid w:val="0013008A"/>
    <w:rsid w:val="001322EB"/>
    <w:rsid w:val="001323BA"/>
    <w:rsid w:val="00132645"/>
    <w:rsid w:val="00132D0F"/>
    <w:rsid w:val="00132D48"/>
    <w:rsid w:val="00132DAC"/>
    <w:rsid w:val="0013336E"/>
    <w:rsid w:val="00133438"/>
    <w:rsid w:val="00133E46"/>
    <w:rsid w:val="00134FC1"/>
    <w:rsid w:val="00135932"/>
    <w:rsid w:val="0013636D"/>
    <w:rsid w:val="001370BE"/>
    <w:rsid w:val="00137916"/>
    <w:rsid w:val="0013796B"/>
    <w:rsid w:val="00140D52"/>
    <w:rsid w:val="001410B7"/>
    <w:rsid w:val="00143353"/>
    <w:rsid w:val="00143E5E"/>
    <w:rsid w:val="00144C4F"/>
    <w:rsid w:val="001454E5"/>
    <w:rsid w:val="00145B9D"/>
    <w:rsid w:val="00145DE5"/>
    <w:rsid w:val="0014640D"/>
    <w:rsid w:val="00150753"/>
    <w:rsid w:val="001510CC"/>
    <w:rsid w:val="00151739"/>
    <w:rsid w:val="0015293A"/>
    <w:rsid w:val="00152EA8"/>
    <w:rsid w:val="00153583"/>
    <w:rsid w:val="00154DD8"/>
    <w:rsid w:val="00155A0D"/>
    <w:rsid w:val="00155E8F"/>
    <w:rsid w:val="00155ECB"/>
    <w:rsid w:val="0015604D"/>
    <w:rsid w:val="00156CF5"/>
    <w:rsid w:val="00156DE2"/>
    <w:rsid w:val="001608A3"/>
    <w:rsid w:val="00161588"/>
    <w:rsid w:val="00161A8C"/>
    <w:rsid w:val="0016218F"/>
    <w:rsid w:val="001621AC"/>
    <w:rsid w:val="00163501"/>
    <w:rsid w:val="00163C63"/>
    <w:rsid w:val="00164025"/>
    <w:rsid w:val="001640B9"/>
    <w:rsid w:val="001643C7"/>
    <w:rsid w:val="00166763"/>
    <w:rsid w:val="0017030B"/>
    <w:rsid w:val="00170D79"/>
    <w:rsid w:val="0017260F"/>
    <w:rsid w:val="00172F3B"/>
    <w:rsid w:val="0017346B"/>
    <w:rsid w:val="00173A70"/>
    <w:rsid w:val="001750CA"/>
    <w:rsid w:val="001750ED"/>
    <w:rsid w:val="00175A9F"/>
    <w:rsid w:val="001764A5"/>
    <w:rsid w:val="00177098"/>
    <w:rsid w:val="0017754A"/>
    <w:rsid w:val="0018096A"/>
    <w:rsid w:val="00183CC0"/>
    <w:rsid w:val="0018669C"/>
    <w:rsid w:val="0018733F"/>
    <w:rsid w:val="00191B81"/>
    <w:rsid w:val="0019243D"/>
    <w:rsid w:val="00192721"/>
    <w:rsid w:val="00192C18"/>
    <w:rsid w:val="00192E16"/>
    <w:rsid w:val="0019414F"/>
    <w:rsid w:val="00194B18"/>
    <w:rsid w:val="00194C6B"/>
    <w:rsid w:val="00196D33"/>
    <w:rsid w:val="001A0FA4"/>
    <w:rsid w:val="001A22BB"/>
    <w:rsid w:val="001A3635"/>
    <w:rsid w:val="001A5193"/>
    <w:rsid w:val="001A53E9"/>
    <w:rsid w:val="001A6922"/>
    <w:rsid w:val="001A6E28"/>
    <w:rsid w:val="001A7E6F"/>
    <w:rsid w:val="001B0D4A"/>
    <w:rsid w:val="001B1417"/>
    <w:rsid w:val="001B1473"/>
    <w:rsid w:val="001B1F2B"/>
    <w:rsid w:val="001B2439"/>
    <w:rsid w:val="001B3C4F"/>
    <w:rsid w:val="001B46B6"/>
    <w:rsid w:val="001B48D4"/>
    <w:rsid w:val="001B4C45"/>
    <w:rsid w:val="001B4D96"/>
    <w:rsid w:val="001B6DC6"/>
    <w:rsid w:val="001B75A9"/>
    <w:rsid w:val="001C02A4"/>
    <w:rsid w:val="001C0757"/>
    <w:rsid w:val="001C14F5"/>
    <w:rsid w:val="001C1972"/>
    <w:rsid w:val="001C1BF2"/>
    <w:rsid w:val="001C1E1E"/>
    <w:rsid w:val="001C206A"/>
    <w:rsid w:val="001C2F5A"/>
    <w:rsid w:val="001C4798"/>
    <w:rsid w:val="001C4CAF"/>
    <w:rsid w:val="001C4D57"/>
    <w:rsid w:val="001C5520"/>
    <w:rsid w:val="001C57A7"/>
    <w:rsid w:val="001C5C33"/>
    <w:rsid w:val="001C6449"/>
    <w:rsid w:val="001C7362"/>
    <w:rsid w:val="001C79FD"/>
    <w:rsid w:val="001D0F6B"/>
    <w:rsid w:val="001D1396"/>
    <w:rsid w:val="001D158C"/>
    <w:rsid w:val="001D1592"/>
    <w:rsid w:val="001D18BF"/>
    <w:rsid w:val="001D2DD1"/>
    <w:rsid w:val="001D4C50"/>
    <w:rsid w:val="001D6033"/>
    <w:rsid w:val="001D604B"/>
    <w:rsid w:val="001D63D8"/>
    <w:rsid w:val="001D64D6"/>
    <w:rsid w:val="001D68E3"/>
    <w:rsid w:val="001D6D26"/>
    <w:rsid w:val="001D6E24"/>
    <w:rsid w:val="001D7A60"/>
    <w:rsid w:val="001E166D"/>
    <w:rsid w:val="001E2476"/>
    <w:rsid w:val="001E25E0"/>
    <w:rsid w:val="001E38E1"/>
    <w:rsid w:val="001E4C92"/>
    <w:rsid w:val="001E4FA4"/>
    <w:rsid w:val="001E6991"/>
    <w:rsid w:val="001E6E8B"/>
    <w:rsid w:val="001E70EE"/>
    <w:rsid w:val="001E71DF"/>
    <w:rsid w:val="001E74AB"/>
    <w:rsid w:val="001E77E3"/>
    <w:rsid w:val="001E799C"/>
    <w:rsid w:val="001F58C8"/>
    <w:rsid w:val="001F5ABB"/>
    <w:rsid w:val="001F6BFE"/>
    <w:rsid w:val="001F713C"/>
    <w:rsid w:val="001F71E3"/>
    <w:rsid w:val="001F73AD"/>
    <w:rsid w:val="001F7B6F"/>
    <w:rsid w:val="001F7F61"/>
    <w:rsid w:val="00200024"/>
    <w:rsid w:val="00200C15"/>
    <w:rsid w:val="00200C60"/>
    <w:rsid w:val="002010BD"/>
    <w:rsid w:val="0020144A"/>
    <w:rsid w:val="00201503"/>
    <w:rsid w:val="00201653"/>
    <w:rsid w:val="00201883"/>
    <w:rsid w:val="002023D5"/>
    <w:rsid w:val="0020361E"/>
    <w:rsid w:val="00204A56"/>
    <w:rsid w:val="002058A2"/>
    <w:rsid w:val="00205999"/>
    <w:rsid w:val="002068A3"/>
    <w:rsid w:val="00206DD5"/>
    <w:rsid w:val="002078BF"/>
    <w:rsid w:val="002107BC"/>
    <w:rsid w:val="00210C05"/>
    <w:rsid w:val="00210D34"/>
    <w:rsid w:val="00211A0C"/>
    <w:rsid w:val="00211A77"/>
    <w:rsid w:val="00212386"/>
    <w:rsid w:val="00216183"/>
    <w:rsid w:val="00216CDB"/>
    <w:rsid w:val="00217493"/>
    <w:rsid w:val="00217969"/>
    <w:rsid w:val="00220535"/>
    <w:rsid w:val="00220E17"/>
    <w:rsid w:val="00221554"/>
    <w:rsid w:val="00221955"/>
    <w:rsid w:val="00224029"/>
    <w:rsid w:val="002243D9"/>
    <w:rsid w:val="002248D3"/>
    <w:rsid w:val="002250B3"/>
    <w:rsid w:val="0022535A"/>
    <w:rsid w:val="00227585"/>
    <w:rsid w:val="00227E0F"/>
    <w:rsid w:val="0023068C"/>
    <w:rsid w:val="00230795"/>
    <w:rsid w:val="00230F62"/>
    <w:rsid w:val="00231090"/>
    <w:rsid w:val="00231D28"/>
    <w:rsid w:val="002331B0"/>
    <w:rsid w:val="002348EF"/>
    <w:rsid w:val="0023503E"/>
    <w:rsid w:val="002354DD"/>
    <w:rsid w:val="00235ACC"/>
    <w:rsid w:val="00235F7E"/>
    <w:rsid w:val="0023603E"/>
    <w:rsid w:val="002401F6"/>
    <w:rsid w:val="00242861"/>
    <w:rsid w:val="00242EC2"/>
    <w:rsid w:val="0024479E"/>
    <w:rsid w:val="00244AD2"/>
    <w:rsid w:val="00245372"/>
    <w:rsid w:val="00245946"/>
    <w:rsid w:val="00245AC2"/>
    <w:rsid w:val="00245CA1"/>
    <w:rsid w:val="00250CEB"/>
    <w:rsid w:val="00251EAE"/>
    <w:rsid w:val="002524AD"/>
    <w:rsid w:val="00252A3E"/>
    <w:rsid w:val="00253483"/>
    <w:rsid w:val="00253CC2"/>
    <w:rsid w:val="00253FC8"/>
    <w:rsid w:val="0025549C"/>
    <w:rsid w:val="00256D35"/>
    <w:rsid w:val="00257ADE"/>
    <w:rsid w:val="00261FC4"/>
    <w:rsid w:val="002624FF"/>
    <w:rsid w:val="00262BF0"/>
    <w:rsid w:val="002635FC"/>
    <w:rsid w:val="002638BC"/>
    <w:rsid w:val="00265D85"/>
    <w:rsid w:val="00265E17"/>
    <w:rsid w:val="002668C6"/>
    <w:rsid w:val="0026691D"/>
    <w:rsid w:val="00266E05"/>
    <w:rsid w:val="00266EB4"/>
    <w:rsid w:val="002671C2"/>
    <w:rsid w:val="00267D93"/>
    <w:rsid w:val="00271B85"/>
    <w:rsid w:val="00272880"/>
    <w:rsid w:val="002738CB"/>
    <w:rsid w:val="00274595"/>
    <w:rsid w:val="002752C5"/>
    <w:rsid w:val="00281EA6"/>
    <w:rsid w:val="002820BD"/>
    <w:rsid w:val="00282C54"/>
    <w:rsid w:val="00284A5F"/>
    <w:rsid w:val="00284BE1"/>
    <w:rsid w:val="002852B4"/>
    <w:rsid w:val="0028674F"/>
    <w:rsid w:val="002868F9"/>
    <w:rsid w:val="0028734C"/>
    <w:rsid w:val="002903B3"/>
    <w:rsid w:val="00290569"/>
    <w:rsid w:val="002907FA"/>
    <w:rsid w:val="00291579"/>
    <w:rsid w:val="00293919"/>
    <w:rsid w:val="00293A13"/>
    <w:rsid w:val="00295532"/>
    <w:rsid w:val="00296D69"/>
    <w:rsid w:val="002974E9"/>
    <w:rsid w:val="00297556"/>
    <w:rsid w:val="002A02C1"/>
    <w:rsid w:val="002A0A0A"/>
    <w:rsid w:val="002A1622"/>
    <w:rsid w:val="002A17DF"/>
    <w:rsid w:val="002A2D06"/>
    <w:rsid w:val="002A37A6"/>
    <w:rsid w:val="002A3DD5"/>
    <w:rsid w:val="002A3E2A"/>
    <w:rsid w:val="002A44B2"/>
    <w:rsid w:val="002A5D8B"/>
    <w:rsid w:val="002A5F74"/>
    <w:rsid w:val="002A6333"/>
    <w:rsid w:val="002A68DC"/>
    <w:rsid w:val="002A6B63"/>
    <w:rsid w:val="002A7926"/>
    <w:rsid w:val="002B040A"/>
    <w:rsid w:val="002B0B26"/>
    <w:rsid w:val="002B0FD6"/>
    <w:rsid w:val="002B21A2"/>
    <w:rsid w:val="002B27D4"/>
    <w:rsid w:val="002B3984"/>
    <w:rsid w:val="002B48A8"/>
    <w:rsid w:val="002B4939"/>
    <w:rsid w:val="002B55F4"/>
    <w:rsid w:val="002B5F43"/>
    <w:rsid w:val="002B7048"/>
    <w:rsid w:val="002C18F4"/>
    <w:rsid w:val="002C23FF"/>
    <w:rsid w:val="002C2B86"/>
    <w:rsid w:val="002C3595"/>
    <w:rsid w:val="002C3738"/>
    <w:rsid w:val="002C394A"/>
    <w:rsid w:val="002C3CF2"/>
    <w:rsid w:val="002C4215"/>
    <w:rsid w:val="002C4A8E"/>
    <w:rsid w:val="002C4EF6"/>
    <w:rsid w:val="002C5255"/>
    <w:rsid w:val="002C5744"/>
    <w:rsid w:val="002C7494"/>
    <w:rsid w:val="002D0429"/>
    <w:rsid w:val="002D1598"/>
    <w:rsid w:val="002D1B9D"/>
    <w:rsid w:val="002D4499"/>
    <w:rsid w:val="002D450C"/>
    <w:rsid w:val="002D6108"/>
    <w:rsid w:val="002D6709"/>
    <w:rsid w:val="002D6A86"/>
    <w:rsid w:val="002D7039"/>
    <w:rsid w:val="002E0105"/>
    <w:rsid w:val="002E0CF2"/>
    <w:rsid w:val="002E14B7"/>
    <w:rsid w:val="002E23F4"/>
    <w:rsid w:val="002E28E5"/>
    <w:rsid w:val="002E5154"/>
    <w:rsid w:val="002E5DD0"/>
    <w:rsid w:val="002E5EE5"/>
    <w:rsid w:val="002E7DD3"/>
    <w:rsid w:val="002F163D"/>
    <w:rsid w:val="002F3649"/>
    <w:rsid w:val="002F42E6"/>
    <w:rsid w:val="002F4E1E"/>
    <w:rsid w:val="002F51FE"/>
    <w:rsid w:val="002F61E5"/>
    <w:rsid w:val="002F66CB"/>
    <w:rsid w:val="002F6C07"/>
    <w:rsid w:val="002F6F51"/>
    <w:rsid w:val="002F7951"/>
    <w:rsid w:val="002F7C42"/>
    <w:rsid w:val="003035EF"/>
    <w:rsid w:val="00303FB7"/>
    <w:rsid w:val="0030413C"/>
    <w:rsid w:val="00304D6F"/>
    <w:rsid w:val="00304F2A"/>
    <w:rsid w:val="003050B0"/>
    <w:rsid w:val="00305233"/>
    <w:rsid w:val="003058AD"/>
    <w:rsid w:val="00306CC7"/>
    <w:rsid w:val="003075F9"/>
    <w:rsid w:val="00307EAB"/>
    <w:rsid w:val="00310A5E"/>
    <w:rsid w:val="00312666"/>
    <w:rsid w:val="00314B3D"/>
    <w:rsid w:val="00314E5F"/>
    <w:rsid w:val="0031580A"/>
    <w:rsid w:val="00316313"/>
    <w:rsid w:val="00316B9D"/>
    <w:rsid w:val="003201A0"/>
    <w:rsid w:val="0032077A"/>
    <w:rsid w:val="003209F7"/>
    <w:rsid w:val="0032105B"/>
    <w:rsid w:val="003218C2"/>
    <w:rsid w:val="00321C57"/>
    <w:rsid w:val="00324206"/>
    <w:rsid w:val="0032491F"/>
    <w:rsid w:val="00324B7A"/>
    <w:rsid w:val="00325D43"/>
    <w:rsid w:val="003267B2"/>
    <w:rsid w:val="0032734F"/>
    <w:rsid w:val="00330629"/>
    <w:rsid w:val="00330F18"/>
    <w:rsid w:val="00330FF9"/>
    <w:rsid w:val="003315BF"/>
    <w:rsid w:val="00331B30"/>
    <w:rsid w:val="00332037"/>
    <w:rsid w:val="00332744"/>
    <w:rsid w:val="00333738"/>
    <w:rsid w:val="00333A1D"/>
    <w:rsid w:val="00334D48"/>
    <w:rsid w:val="00334F75"/>
    <w:rsid w:val="0033545A"/>
    <w:rsid w:val="003358C3"/>
    <w:rsid w:val="003362C4"/>
    <w:rsid w:val="00336477"/>
    <w:rsid w:val="003364B9"/>
    <w:rsid w:val="00337269"/>
    <w:rsid w:val="0033795C"/>
    <w:rsid w:val="00337DE1"/>
    <w:rsid w:val="00337F3F"/>
    <w:rsid w:val="003409DB"/>
    <w:rsid w:val="00340E12"/>
    <w:rsid w:val="003413B5"/>
    <w:rsid w:val="00342CB5"/>
    <w:rsid w:val="00343933"/>
    <w:rsid w:val="00344262"/>
    <w:rsid w:val="00344A33"/>
    <w:rsid w:val="00344E9C"/>
    <w:rsid w:val="00345DB8"/>
    <w:rsid w:val="00347229"/>
    <w:rsid w:val="003476F7"/>
    <w:rsid w:val="00347807"/>
    <w:rsid w:val="00350DEF"/>
    <w:rsid w:val="00350E78"/>
    <w:rsid w:val="00351159"/>
    <w:rsid w:val="003524A6"/>
    <w:rsid w:val="00353733"/>
    <w:rsid w:val="00353BD1"/>
    <w:rsid w:val="00354480"/>
    <w:rsid w:val="00354B43"/>
    <w:rsid w:val="003550C3"/>
    <w:rsid w:val="00355FA4"/>
    <w:rsid w:val="003566F1"/>
    <w:rsid w:val="003568DA"/>
    <w:rsid w:val="00356DD9"/>
    <w:rsid w:val="00357198"/>
    <w:rsid w:val="003572E4"/>
    <w:rsid w:val="00357355"/>
    <w:rsid w:val="003573F8"/>
    <w:rsid w:val="003579E9"/>
    <w:rsid w:val="00357BE5"/>
    <w:rsid w:val="0036157C"/>
    <w:rsid w:val="00361A72"/>
    <w:rsid w:val="00361D3C"/>
    <w:rsid w:val="00361DC4"/>
    <w:rsid w:val="003642D7"/>
    <w:rsid w:val="003647D9"/>
    <w:rsid w:val="00365A30"/>
    <w:rsid w:val="0036622B"/>
    <w:rsid w:val="0036692C"/>
    <w:rsid w:val="00366A03"/>
    <w:rsid w:val="00366E7F"/>
    <w:rsid w:val="00367295"/>
    <w:rsid w:val="00367573"/>
    <w:rsid w:val="00367841"/>
    <w:rsid w:val="00367F3B"/>
    <w:rsid w:val="00370D58"/>
    <w:rsid w:val="00370E00"/>
    <w:rsid w:val="003726B2"/>
    <w:rsid w:val="00373191"/>
    <w:rsid w:val="003734AF"/>
    <w:rsid w:val="00374CCB"/>
    <w:rsid w:val="00375EF0"/>
    <w:rsid w:val="00377F47"/>
    <w:rsid w:val="0038040A"/>
    <w:rsid w:val="003809EE"/>
    <w:rsid w:val="003819B8"/>
    <w:rsid w:val="00383E14"/>
    <w:rsid w:val="00384148"/>
    <w:rsid w:val="003841BA"/>
    <w:rsid w:val="00386A6A"/>
    <w:rsid w:val="00391A69"/>
    <w:rsid w:val="003921CC"/>
    <w:rsid w:val="003923F0"/>
    <w:rsid w:val="003926C9"/>
    <w:rsid w:val="003934B3"/>
    <w:rsid w:val="003935D4"/>
    <w:rsid w:val="0039403F"/>
    <w:rsid w:val="00394789"/>
    <w:rsid w:val="00394E3F"/>
    <w:rsid w:val="00395DEC"/>
    <w:rsid w:val="00397F96"/>
    <w:rsid w:val="003A0816"/>
    <w:rsid w:val="003A1191"/>
    <w:rsid w:val="003A1509"/>
    <w:rsid w:val="003A3886"/>
    <w:rsid w:val="003A3A72"/>
    <w:rsid w:val="003A3E9B"/>
    <w:rsid w:val="003A47C9"/>
    <w:rsid w:val="003A4CA9"/>
    <w:rsid w:val="003A52A1"/>
    <w:rsid w:val="003A6DDF"/>
    <w:rsid w:val="003A733D"/>
    <w:rsid w:val="003A7589"/>
    <w:rsid w:val="003A7C3D"/>
    <w:rsid w:val="003B0BDA"/>
    <w:rsid w:val="003B0FEC"/>
    <w:rsid w:val="003B2469"/>
    <w:rsid w:val="003B2864"/>
    <w:rsid w:val="003B2D1F"/>
    <w:rsid w:val="003B37D1"/>
    <w:rsid w:val="003B3AA5"/>
    <w:rsid w:val="003B518D"/>
    <w:rsid w:val="003B6404"/>
    <w:rsid w:val="003B791E"/>
    <w:rsid w:val="003B7A86"/>
    <w:rsid w:val="003B7A8D"/>
    <w:rsid w:val="003C17E4"/>
    <w:rsid w:val="003C2D71"/>
    <w:rsid w:val="003C45D6"/>
    <w:rsid w:val="003C515D"/>
    <w:rsid w:val="003C54EC"/>
    <w:rsid w:val="003C578D"/>
    <w:rsid w:val="003C5BF1"/>
    <w:rsid w:val="003C6400"/>
    <w:rsid w:val="003C65A0"/>
    <w:rsid w:val="003C691F"/>
    <w:rsid w:val="003C792C"/>
    <w:rsid w:val="003D01F1"/>
    <w:rsid w:val="003D0573"/>
    <w:rsid w:val="003D097D"/>
    <w:rsid w:val="003D1618"/>
    <w:rsid w:val="003D1935"/>
    <w:rsid w:val="003D1FC3"/>
    <w:rsid w:val="003D25D2"/>
    <w:rsid w:val="003D34EA"/>
    <w:rsid w:val="003D39E6"/>
    <w:rsid w:val="003D3D23"/>
    <w:rsid w:val="003D44E1"/>
    <w:rsid w:val="003D4D2E"/>
    <w:rsid w:val="003D57E1"/>
    <w:rsid w:val="003D6345"/>
    <w:rsid w:val="003D68C4"/>
    <w:rsid w:val="003D75AC"/>
    <w:rsid w:val="003E1BDF"/>
    <w:rsid w:val="003E2D95"/>
    <w:rsid w:val="003E36DC"/>
    <w:rsid w:val="003E439B"/>
    <w:rsid w:val="003E4D65"/>
    <w:rsid w:val="003E4E2B"/>
    <w:rsid w:val="003E4E8F"/>
    <w:rsid w:val="003E59DA"/>
    <w:rsid w:val="003E7208"/>
    <w:rsid w:val="003E7E45"/>
    <w:rsid w:val="003F00BB"/>
    <w:rsid w:val="003F046D"/>
    <w:rsid w:val="003F0B99"/>
    <w:rsid w:val="003F1E40"/>
    <w:rsid w:val="003F3855"/>
    <w:rsid w:val="003F399D"/>
    <w:rsid w:val="003F3AA8"/>
    <w:rsid w:val="003F435F"/>
    <w:rsid w:val="003F4672"/>
    <w:rsid w:val="003F4C1B"/>
    <w:rsid w:val="003F4DC9"/>
    <w:rsid w:val="003F5174"/>
    <w:rsid w:val="003F5A46"/>
    <w:rsid w:val="003F65E3"/>
    <w:rsid w:val="003F6BA0"/>
    <w:rsid w:val="003F74B8"/>
    <w:rsid w:val="004009BD"/>
    <w:rsid w:val="00400D68"/>
    <w:rsid w:val="00400F2A"/>
    <w:rsid w:val="0040141C"/>
    <w:rsid w:val="004017D3"/>
    <w:rsid w:val="00403476"/>
    <w:rsid w:val="0040363A"/>
    <w:rsid w:val="00404950"/>
    <w:rsid w:val="0040781E"/>
    <w:rsid w:val="00407DB0"/>
    <w:rsid w:val="00410E08"/>
    <w:rsid w:val="004111B2"/>
    <w:rsid w:val="0041378F"/>
    <w:rsid w:val="00413E7A"/>
    <w:rsid w:val="004148C6"/>
    <w:rsid w:val="00414D42"/>
    <w:rsid w:val="00414E4F"/>
    <w:rsid w:val="004171E1"/>
    <w:rsid w:val="004202F8"/>
    <w:rsid w:val="004209DD"/>
    <w:rsid w:val="00422054"/>
    <w:rsid w:val="004221BB"/>
    <w:rsid w:val="004228F0"/>
    <w:rsid w:val="00422B7B"/>
    <w:rsid w:val="004233CE"/>
    <w:rsid w:val="00424EDE"/>
    <w:rsid w:val="00425AD4"/>
    <w:rsid w:val="00425E93"/>
    <w:rsid w:val="00425F4D"/>
    <w:rsid w:val="00430725"/>
    <w:rsid w:val="004323AD"/>
    <w:rsid w:val="0043282F"/>
    <w:rsid w:val="00432CC4"/>
    <w:rsid w:val="004333DC"/>
    <w:rsid w:val="00433DD5"/>
    <w:rsid w:val="00434A89"/>
    <w:rsid w:val="00435F3F"/>
    <w:rsid w:val="00435F9B"/>
    <w:rsid w:val="00436FF2"/>
    <w:rsid w:val="004370D0"/>
    <w:rsid w:val="00441158"/>
    <w:rsid w:val="004415A5"/>
    <w:rsid w:val="00441663"/>
    <w:rsid w:val="0044170D"/>
    <w:rsid w:val="00442ADE"/>
    <w:rsid w:val="00442D66"/>
    <w:rsid w:val="004432EE"/>
    <w:rsid w:val="00443532"/>
    <w:rsid w:val="00444FF5"/>
    <w:rsid w:val="00445913"/>
    <w:rsid w:val="004461F1"/>
    <w:rsid w:val="00446DEC"/>
    <w:rsid w:val="00446F72"/>
    <w:rsid w:val="0044705E"/>
    <w:rsid w:val="0044727F"/>
    <w:rsid w:val="004474BB"/>
    <w:rsid w:val="00450B64"/>
    <w:rsid w:val="00450F81"/>
    <w:rsid w:val="00452DDC"/>
    <w:rsid w:val="0045447E"/>
    <w:rsid w:val="00454FF3"/>
    <w:rsid w:val="00456DE9"/>
    <w:rsid w:val="00456EE3"/>
    <w:rsid w:val="00457607"/>
    <w:rsid w:val="0046035F"/>
    <w:rsid w:val="00461443"/>
    <w:rsid w:val="004631A4"/>
    <w:rsid w:val="00463A7F"/>
    <w:rsid w:val="004656FD"/>
    <w:rsid w:val="00465D06"/>
    <w:rsid w:val="004660AF"/>
    <w:rsid w:val="004660FF"/>
    <w:rsid w:val="004667A0"/>
    <w:rsid w:val="00470A95"/>
    <w:rsid w:val="00470F1F"/>
    <w:rsid w:val="0047425F"/>
    <w:rsid w:val="0047489E"/>
    <w:rsid w:val="00474AE1"/>
    <w:rsid w:val="0047501D"/>
    <w:rsid w:val="00476283"/>
    <w:rsid w:val="00477096"/>
    <w:rsid w:val="00480C61"/>
    <w:rsid w:val="004818CA"/>
    <w:rsid w:val="004834B9"/>
    <w:rsid w:val="004837EC"/>
    <w:rsid w:val="00484791"/>
    <w:rsid w:val="004853C1"/>
    <w:rsid w:val="00485BFB"/>
    <w:rsid w:val="00485C5D"/>
    <w:rsid w:val="00485FEE"/>
    <w:rsid w:val="00486A8B"/>
    <w:rsid w:val="00486AC3"/>
    <w:rsid w:val="00486F8C"/>
    <w:rsid w:val="004915C3"/>
    <w:rsid w:val="00492110"/>
    <w:rsid w:val="00492EBB"/>
    <w:rsid w:val="00493251"/>
    <w:rsid w:val="00493336"/>
    <w:rsid w:val="00493418"/>
    <w:rsid w:val="00493790"/>
    <w:rsid w:val="00494315"/>
    <w:rsid w:val="0049505A"/>
    <w:rsid w:val="004964AF"/>
    <w:rsid w:val="00496CD8"/>
    <w:rsid w:val="004973BF"/>
    <w:rsid w:val="00497D45"/>
    <w:rsid w:val="004A0484"/>
    <w:rsid w:val="004A09A9"/>
    <w:rsid w:val="004A18E6"/>
    <w:rsid w:val="004A2C81"/>
    <w:rsid w:val="004A3812"/>
    <w:rsid w:val="004A4134"/>
    <w:rsid w:val="004A51FC"/>
    <w:rsid w:val="004A677F"/>
    <w:rsid w:val="004A6C3C"/>
    <w:rsid w:val="004A6C4D"/>
    <w:rsid w:val="004A72A3"/>
    <w:rsid w:val="004B1E8F"/>
    <w:rsid w:val="004B1FAE"/>
    <w:rsid w:val="004B2BFB"/>
    <w:rsid w:val="004B2F4B"/>
    <w:rsid w:val="004B30B0"/>
    <w:rsid w:val="004B327E"/>
    <w:rsid w:val="004B44A2"/>
    <w:rsid w:val="004B4E92"/>
    <w:rsid w:val="004B69DA"/>
    <w:rsid w:val="004B7114"/>
    <w:rsid w:val="004B7BAA"/>
    <w:rsid w:val="004B7F5F"/>
    <w:rsid w:val="004C11BB"/>
    <w:rsid w:val="004C157B"/>
    <w:rsid w:val="004C2435"/>
    <w:rsid w:val="004C3241"/>
    <w:rsid w:val="004C3A15"/>
    <w:rsid w:val="004C3D4E"/>
    <w:rsid w:val="004C4598"/>
    <w:rsid w:val="004C4766"/>
    <w:rsid w:val="004C4DF5"/>
    <w:rsid w:val="004C551A"/>
    <w:rsid w:val="004C5DB4"/>
    <w:rsid w:val="004C6611"/>
    <w:rsid w:val="004C6E3F"/>
    <w:rsid w:val="004C74D1"/>
    <w:rsid w:val="004D0710"/>
    <w:rsid w:val="004D0A72"/>
    <w:rsid w:val="004D0F4F"/>
    <w:rsid w:val="004D1042"/>
    <w:rsid w:val="004D2911"/>
    <w:rsid w:val="004D2F9E"/>
    <w:rsid w:val="004D388A"/>
    <w:rsid w:val="004D4FB6"/>
    <w:rsid w:val="004D5256"/>
    <w:rsid w:val="004D5805"/>
    <w:rsid w:val="004D5BBD"/>
    <w:rsid w:val="004E0BD8"/>
    <w:rsid w:val="004E33D3"/>
    <w:rsid w:val="004E36C3"/>
    <w:rsid w:val="004E4126"/>
    <w:rsid w:val="004E4A92"/>
    <w:rsid w:val="004E669E"/>
    <w:rsid w:val="004E66D1"/>
    <w:rsid w:val="004E6CAA"/>
    <w:rsid w:val="004E70EF"/>
    <w:rsid w:val="004F05E1"/>
    <w:rsid w:val="004F2727"/>
    <w:rsid w:val="004F2C8E"/>
    <w:rsid w:val="004F2D4E"/>
    <w:rsid w:val="004F2D86"/>
    <w:rsid w:val="004F5308"/>
    <w:rsid w:val="004F603E"/>
    <w:rsid w:val="004F621C"/>
    <w:rsid w:val="004F6E51"/>
    <w:rsid w:val="004F6F47"/>
    <w:rsid w:val="004F70BB"/>
    <w:rsid w:val="004F78A2"/>
    <w:rsid w:val="004F7981"/>
    <w:rsid w:val="00500A29"/>
    <w:rsid w:val="005010C5"/>
    <w:rsid w:val="005017A8"/>
    <w:rsid w:val="00501AB6"/>
    <w:rsid w:val="005028B7"/>
    <w:rsid w:val="0050384F"/>
    <w:rsid w:val="0050426E"/>
    <w:rsid w:val="0050451A"/>
    <w:rsid w:val="00505785"/>
    <w:rsid w:val="00506371"/>
    <w:rsid w:val="005066F3"/>
    <w:rsid w:val="0050700F"/>
    <w:rsid w:val="0050799C"/>
    <w:rsid w:val="00507D6D"/>
    <w:rsid w:val="0051099C"/>
    <w:rsid w:val="00511DC5"/>
    <w:rsid w:val="0051270C"/>
    <w:rsid w:val="0051305F"/>
    <w:rsid w:val="00513A2F"/>
    <w:rsid w:val="00514265"/>
    <w:rsid w:val="0051561A"/>
    <w:rsid w:val="005156E4"/>
    <w:rsid w:val="00516375"/>
    <w:rsid w:val="00520898"/>
    <w:rsid w:val="0052093D"/>
    <w:rsid w:val="00520B70"/>
    <w:rsid w:val="0052230F"/>
    <w:rsid w:val="0052345B"/>
    <w:rsid w:val="0052429C"/>
    <w:rsid w:val="005242AF"/>
    <w:rsid w:val="005254B9"/>
    <w:rsid w:val="00525CFB"/>
    <w:rsid w:val="00525F5F"/>
    <w:rsid w:val="00526951"/>
    <w:rsid w:val="005314AF"/>
    <w:rsid w:val="0053256B"/>
    <w:rsid w:val="005337BB"/>
    <w:rsid w:val="00534F69"/>
    <w:rsid w:val="00535E5D"/>
    <w:rsid w:val="00536377"/>
    <w:rsid w:val="005371C2"/>
    <w:rsid w:val="005415B8"/>
    <w:rsid w:val="00543D5B"/>
    <w:rsid w:val="00546607"/>
    <w:rsid w:val="0054697A"/>
    <w:rsid w:val="0054740B"/>
    <w:rsid w:val="005478EF"/>
    <w:rsid w:val="00547A89"/>
    <w:rsid w:val="00547F2F"/>
    <w:rsid w:val="00550A61"/>
    <w:rsid w:val="00551A61"/>
    <w:rsid w:val="00552004"/>
    <w:rsid w:val="005525E6"/>
    <w:rsid w:val="00552CE6"/>
    <w:rsid w:val="0055575A"/>
    <w:rsid w:val="00555A0F"/>
    <w:rsid w:val="00556019"/>
    <w:rsid w:val="005568EC"/>
    <w:rsid w:val="005607E1"/>
    <w:rsid w:val="00560EAA"/>
    <w:rsid w:val="00563F3E"/>
    <w:rsid w:val="00565A41"/>
    <w:rsid w:val="005670A2"/>
    <w:rsid w:val="00567A1C"/>
    <w:rsid w:val="005709BB"/>
    <w:rsid w:val="00572CEE"/>
    <w:rsid w:val="005731D7"/>
    <w:rsid w:val="0057363B"/>
    <w:rsid w:val="00574694"/>
    <w:rsid w:val="0057514E"/>
    <w:rsid w:val="0057519B"/>
    <w:rsid w:val="0057567B"/>
    <w:rsid w:val="0057721E"/>
    <w:rsid w:val="00577670"/>
    <w:rsid w:val="00577A65"/>
    <w:rsid w:val="00577D5B"/>
    <w:rsid w:val="00577EA0"/>
    <w:rsid w:val="00580AD9"/>
    <w:rsid w:val="005810D2"/>
    <w:rsid w:val="005815F0"/>
    <w:rsid w:val="005824DF"/>
    <w:rsid w:val="0058309B"/>
    <w:rsid w:val="005835EF"/>
    <w:rsid w:val="00584948"/>
    <w:rsid w:val="00586E63"/>
    <w:rsid w:val="00587F7A"/>
    <w:rsid w:val="00587F7C"/>
    <w:rsid w:val="00590BA6"/>
    <w:rsid w:val="00592724"/>
    <w:rsid w:val="00593436"/>
    <w:rsid w:val="005937A4"/>
    <w:rsid w:val="0059468B"/>
    <w:rsid w:val="00595CE0"/>
    <w:rsid w:val="00595DE5"/>
    <w:rsid w:val="00596C22"/>
    <w:rsid w:val="005974E6"/>
    <w:rsid w:val="0059795A"/>
    <w:rsid w:val="00597AC6"/>
    <w:rsid w:val="00597E0F"/>
    <w:rsid w:val="005A299C"/>
    <w:rsid w:val="005A2C64"/>
    <w:rsid w:val="005A3638"/>
    <w:rsid w:val="005A3F9A"/>
    <w:rsid w:val="005A5696"/>
    <w:rsid w:val="005A5BD8"/>
    <w:rsid w:val="005B1D00"/>
    <w:rsid w:val="005B2733"/>
    <w:rsid w:val="005B305F"/>
    <w:rsid w:val="005B360B"/>
    <w:rsid w:val="005B4BFD"/>
    <w:rsid w:val="005B54D3"/>
    <w:rsid w:val="005B552A"/>
    <w:rsid w:val="005B55D7"/>
    <w:rsid w:val="005B5B20"/>
    <w:rsid w:val="005B5BCC"/>
    <w:rsid w:val="005B5ED0"/>
    <w:rsid w:val="005B5F89"/>
    <w:rsid w:val="005B60CF"/>
    <w:rsid w:val="005B692E"/>
    <w:rsid w:val="005B6D90"/>
    <w:rsid w:val="005C0275"/>
    <w:rsid w:val="005C0C16"/>
    <w:rsid w:val="005C1AA8"/>
    <w:rsid w:val="005C247D"/>
    <w:rsid w:val="005C2A51"/>
    <w:rsid w:val="005C2B64"/>
    <w:rsid w:val="005C3BD7"/>
    <w:rsid w:val="005C4FC4"/>
    <w:rsid w:val="005C61D3"/>
    <w:rsid w:val="005C774C"/>
    <w:rsid w:val="005D113D"/>
    <w:rsid w:val="005D1CFF"/>
    <w:rsid w:val="005D1F7F"/>
    <w:rsid w:val="005D216A"/>
    <w:rsid w:val="005D316C"/>
    <w:rsid w:val="005D4578"/>
    <w:rsid w:val="005D45ED"/>
    <w:rsid w:val="005D4C1F"/>
    <w:rsid w:val="005D4F1C"/>
    <w:rsid w:val="005D5BDD"/>
    <w:rsid w:val="005D5D2C"/>
    <w:rsid w:val="005D6421"/>
    <w:rsid w:val="005D785A"/>
    <w:rsid w:val="005D7C8F"/>
    <w:rsid w:val="005E0A10"/>
    <w:rsid w:val="005E0C27"/>
    <w:rsid w:val="005E1789"/>
    <w:rsid w:val="005E33DC"/>
    <w:rsid w:val="005E5182"/>
    <w:rsid w:val="005E6544"/>
    <w:rsid w:val="005E6B54"/>
    <w:rsid w:val="005E6DD7"/>
    <w:rsid w:val="005E6F39"/>
    <w:rsid w:val="005E7E5E"/>
    <w:rsid w:val="005F0484"/>
    <w:rsid w:val="005F1B39"/>
    <w:rsid w:val="005F2202"/>
    <w:rsid w:val="005F2A06"/>
    <w:rsid w:val="005F3531"/>
    <w:rsid w:val="005F3B2C"/>
    <w:rsid w:val="005F3C1D"/>
    <w:rsid w:val="005F4341"/>
    <w:rsid w:val="005F53E3"/>
    <w:rsid w:val="005F54CA"/>
    <w:rsid w:val="005F5D2F"/>
    <w:rsid w:val="005F63D3"/>
    <w:rsid w:val="005F702F"/>
    <w:rsid w:val="005F7355"/>
    <w:rsid w:val="005F7CFD"/>
    <w:rsid w:val="00600848"/>
    <w:rsid w:val="00601C6A"/>
    <w:rsid w:val="00601CE3"/>
    <w:rsid w:val="00602588"/>
    <w:rsid w:val="006033E9"/>
    <w:rsid w:val="006034DB"/>
    <w:rsid w:val="006036B7"/>
    <w:rsid w:val="006044B7"/>
    <w:rsid w:val="0060459C"/>
    <w:rsid w:val="00604B81"/>
    <w:rsid w:val="00606680"/>
    <w:rsid w:val="006078C1"/>
    <w:rsid w:val="00607A00"/>
    <w:rsid w:val="006113D0"/>
    <w:rsid w:val="006116AB"/>
    <w:rsid w:val="00612B6F"/>
    <w:rsid w:val="00613E49"/>
    <w:rsid w:val="0061433F"/>
    <w:rsid w:val="00615D98"/>
    <w:rsid w:val="00616BA0"/>
    <w:rsid w:val="00616BE5"/>
    <w:rsid w:val="00617843"/>
    <w:rsid w:val="00617A48"/>
    <w:rsid w:val="00620628"/>
    <w:rsid w:val="00621449"/>
    <w:rsid w:val="006219A9"/>
    <w:rsid w:val="00622130"/>
    <w:rsid w:val="00622380"/>
    <w:rsid w:val="00622490"/>
    <w:rsid w:val="00622C2B"/>
    <w:rsid w:val="00623891"/>
    <w:rsid w:val="00623BA7"/>
    <w:rsid w:val="00625275"/>
    <w:rsid w:val="00626938"/>
    <w:rsid w:val="006273CF"/>
    <w:rsid w:val="006278A2"/>
    <w:rsid w:val="00627A04"/>
    <w:rsid w:val="00630299"/>
    <w:rsid w:val="00630E05"/>
    <w:rsid w:val="00631C47"/>
    <w:rsid w:val="0063284D"/>
    <w:rsid w:val="006328B9"/>
    <w:rsid w:val="00632B10"/>
    <w:rsid w:val="00632FF7"/>
    <w:rsid w:val="00633B89"/>
    <w:rsid w:val="006342C9"/>
    <w:rsid w:val="006357D3"/>
    <w:rsid w:val="00637335"/>
    <w:rsid w:val="006379E5"/>
    <w:rsid w:val="00637CE9"/>
    <w:rsid w:val="006403DC"/>
    <w:rsid w:val="00640B4A"/>
    <w:rsid w:val="00640D44"/>
    <w:rsid w:val="00643F1F"/>
    <w:rsid w:val="00646540"/>
    <w:rsid w:val="00646BE1"/>
    <w:rsid w:val="0064753D"/>
    <w:rsid w:val="00650CBA"/>
    <w:rsid w:val="00651471"/>
    <w:rsid w:val="00652DFC"/>
    <w:rsid w:val="00654909"/>
    <w:rsid w:val="00654C36"/>
    <w:rsid w:val="00655061"/>
    <w:rsid w:val="00655974"/>
    <w:rsid w:val="00656049"/>
    <w:rsid w:val="00656F3B"/>
    <w:rsid w:val="00657F9B"/>
    <w:rsid w:val="006607D1"/>
    <w:rsid w:val="00661227"/>
    <w:rsid w:val="0066342B"/>
    <w:rsid w:val="00663637"/>
    <w:rsid w:val="006649A6"/>
    <w:rsid w:val="00664F6B"/>
    <w:rsid w:val="0066512B"/>
    <w:rsid w:val="00667945"/>
    <w:rsid w:val="006715BA"/>
    <w:rsid w:val="00671D91"/>
    <w:rsid w:val="00673CC2"/>
    <w:rsid w:val="00673F01"/>
    <w:rsid w:val="0067471F"/>
    <w:rsid w:val="00674D7A"/>
    <w:rsid w:val="00676F27"/>
    <w:rsid w:val="0067774C"/>
    <w:rsid w:val="00677A71"/>
    <w:rsid w:val="00677B9B"/>
    <w:rsid w:val="00677E84"/>
    <w:rsid w:val="0068086C"/>
    <w:rsid w:val="0068148F"/>
    <w:rsid w:val="00681769"/>
    <w:rsid w:val="00683CA8"/>
    <w:rsid w:val="006843E0"/>
    <w:rsid w:val="00685431"/>
    <w:rsid w:val="0068545E"/>
    <w:rsid w:val="006866E5"/>
    <w:rsid w:val="00687017"/>
    <w:rsid w:val="0068743E"/>
    <w:rsid w:val="00690CE8"/>
    <w:rsid w:val="00691B30"/>
    <w:rsid w:val="00691E17"/>
    <w:rsid w:val="00693144"/>
    <w:rsid w:val="00693B36"/>
    <w:rsid w:val="00694124"/>
    <w:rsid w:val="006946BB"/>
    <w:rsid w:val="00694706"/>
    <w:rsid w:val="0069565F"/>
    <w:rsid w:val="006961B7"/>
    <w:rsid w:val="006968EE"/>
    <w:rsid w:val="00696AEC"/>
    <w:rsid w:val="006A06CF"/>
    <w:rsid w:val="006A0CC3"/>
    <w:rsid w:val="006A1769"/>
    <w:rsid w:val="006A187E"/>
    <w:rsid w:val="006A1B31"/>
    <w:rsid w:val="006A3230"/>
    <w:rsid w:val="006A3765"/>
    <w:rsid w:val="006A6566"/>
    <w:rsid w:val="006A6B11"/>
    <w:rsid w:val="006B0B26"/>
    <w:rsid w:val="006B1E8F"/>
    <w:rsid w:val="006B255C"/>
    <w:rsid w:val="006B329F"/>
    <w:rsid w:val="006B34E3"/>
    <w:rsid w:val="006B3AB6"/>
    <w:rsid w:val="006B4230"/>
    <w:rsid w:val="006B6266"/>
    <w:rsid w:val="006B6FA3"/>
    <w:rsid w:val="006B7B73"/>
    <w:rsid w:val="006C0CD4"/>
    <w:rsid w:val="006C1FEC"/>
    <w:rsid w:val="006C27A8"/>
    <w:rsid w:val="006C2A52"/>
    <w:rsid w:val="006C2CE3"/>
    <w:rsid w:val="006C33C9"/>
    <w:rsid w:val="006C42A4"/>
    <w:rsid w:val="006C5671"/>
    <w:rsid w:val="006C5956"/>
    <w:rsid w:val="006C6CFA"/>
    <w:rsid w:val="006C71EF"/>
    <w:rsid w:val="006C73A2"/>
    <w:rsid w:val="006D006F"/>
    <w:rsid w:val="006D025B"/>
    <w:rsid w:val="006D0946"/>
    <w:rsid w:val="006D28A3"/>
    <w:rsid w:val="006D29C2"/>
    <w:rsid w:val="006D32AE"/>
    <w:rsid w:val="006D3523"/>
    <w:rsid w:val="006D5DE6"/>
    <w:rsid w:val="006D7A5B"/>
    <w:rsid w:val="006E01A2"/>
    <w:rsid w:val="006E0964"/>
    <w:rsid w:val="006E0A31"/>
    <w:rsid w:val="006E0E48"/>
    <w:rsid w:val="006E21D9"/>
    <w:rsid w:val="006E39C8"/>
    <w:rsid w:val="006E3F15"/>
    <w:rsid w:val="006E5C29"/>
    <w:rsid w:val="006E762E"/>
    <w:rsid w:val="006F012B"/>
    <w:rsid w:val="006F024C"/>
    <w:rsid w:val="006F0A24"/>
    <w:rsid w:val="006F0E2D"/>
    <w:rsid w:val="006F0F64"/>
    <w:rsid w:val="006F1748"/>
    <w:rsid w:val="006F1B61"/>
    <w:rsid w:val="006F363C"/>
    <w:rsid w:val="006F36AC"/>
    <w:rsid w:val="006F3858"/>
    <w:rsid w:val="006F3CCF"/>
    <w:rsid w:val="006F42D0"/>
    <w:rsid w:val="006F4834"/>
    <w:rsid w:val="006F6381"/>
    <w:rsid w:val="007036EA"/>
    <w:rsid w:val="00703871"/>
    <w:rsid w:val="00704C0B"/>
    <w:rsid w:val="0070685F"/>
    <w:rsid w:val="00706A89"/>
    <w:rsid w:val="007073FB"/>
    <w:rsid w:val="0071036B"/>
    <w:rsid w:val="00710554"/>
    <w:rsid w:val="00710C5A"/>
    <w:rsid w:val="007110C4"/>
    <w:rsid w:val="00714248"/>
    <w:rsid w:val="00714586"/>
    <w:rsid w:val="007145F1"/>
    <w:rsid w:val="00714EDA"/>
    <w:rsid w:val="00714F80"/>
    <w:rsid w:val="00716320"/>
    <w:rsid w:val="0071755F"/>
    <w:rsid w:val="0072021B"/>
    <w:rsid w:val="00721CCA"/>
    <w:rsid w:val="00722522"/>
    <w:rsid w:val="00722C32"/>
    <w:rsid w:val="0072309D"/>
    <w:rsid w:val="00724ECA"/>
    <w:rsid w:val="00726186"/>
    <w:rsid w:val="00726CB4"/>
    <w:rsid w:val="00726CF9"/>
    <w:rsid w:val="0073079E"/>
    <w:rsid w:val="00730A19"/>
    <w:rsid w:val="00730BD1"/>
    <w:rsid w:val="00730F97"/>
    <w:rsid w:val="0073278E"/>
    <w:rsid w:val="007332B1"/>
    <w:rsid w:val="00734361"/>
    <w:rsid w:val="00734A59"/>
    <w:rsid w:val="00735043"/>
    <w:rsid w:val="00735295"/>
    <w:rsid w:val="007354EC"/>
    <w:rsid w:val="00735E8A"/>
    <w:rsid w:val="00736B64"/>
    <w:rsid w:val="00736C34"/>
    <w:rsid w:val="00736FB8"/>
    <w:rsid w:val="00740739"/>
    <w:rsid w:val="007407B1"/>
    <w:rsid w:val="0074085F"/>
    <w:rsid w:val="007409AC"/>
    <w:rsid w:val="007411A6"/>
    <w:rsid w:val="0074122E"/>
    <w:rsid w:val="007425EE"/>
    <w:rsid w:val="00742643"/>
    <w:rsid w:val="007433D8"/>
    <w:rsid w:val="00743D26"/>
    <w:rsid w:val="007446C2"/>
    <w:rsid w:val="0074578A"/>
    <w:rsid w:val="0074584B"/>
    <w:rsid w:val="00745BA0"/>
    <w:rsid w:val="00746891"/>
    <w:rsid w:val="00750FA0"/>
    <w:rsid w:val="00751A04"/>
    <w:rsid w:val="007533D5"/>
    <w:rsid w:val="007537EA"/>
    <w:rsid w:val="00754A96"/>
    <w:rsid w:val="00755226"/>
    <w:rsid w:val="007570D2"/>
    <w:rsid w:val="007570E1"/>
    <w:rsid w:val="0075770F"/>
    <w:rsid w:val="0076072E"/>
    <w:rsid w:val="00761CAD"/>
    <w:rsid w:val="007627C3"/>
    <w:rsid w:val="00763927"/>
    <w:rsid w:val="00763FD7"/>
    <w:rsid w:val="007643DE"/>
    <w:rsid w:val="007644E7"/>
    <w:rsid w:val="0076662F"/>
    <w:rsid w:val="00766DAB"/>
    <w:rsid w:val="00766E76"/>
    <w:rsid w:val="007672A0"/>
    <w:rsid w:val="00767534"/>
    <w:rsid w:val="007713D4"/>
    <w:rsid w:val="00772B9D"/>
    <w:rsid w:val="00772D86"/>
    <w:rsid w:val="007736B9"/>
    <w:rsid w:val="00773C84"/>
    <w:rsid w:val="00773DB5"/>
    <w:rsid w:val="007746DE"/>
    <w:rsid w:val="00774FCC"/>
    <w:rsid w:val="0077500C"/>
    <w:rsid w:val="0077546D"/>
    <w:rsid w:val="007761CF"/>
    <w:rsid w:val="00780284"/>
    <w:rsid w:val="00781975"/>
    <w:rsid w:val="00781B73"/>
    <w:rsid w:val="00781BC1"/>
    <w:rsid w:val="007822BA"/>
    <w:rsid w:val="00782337"/>
    <w:rsid w:val="00782ECA"/>
    <w:rsid w:val="0078439F"/>
    <w:rsid w:val="00785984"/>
    <w:rsid w:val="00786B6F"/>
    <w:rsid w:val="00786CCC"/>
    <w:rsid w:val="00787D80"/>
    <w:rsid w:val="00790941"/>
    <w:rsid w:val="0079128C"/>
    <w:rsid w:val="007913A6"/>
    <w:rsid w:val="00791549"/>
    <w:rsid w:val="00791B73"/>
    <w:rsid w:val="00791DC5"/>
    <w:rsid w:val="007925F8"/>
    <w:rsid w:val="007931A8"/>
    <w:rsid w:val="00794475"/>
    <w:rsid w:val="00794625"/>
    <w:rsid w:val="00794D4E"/>
    <w:rsid w:val="00794EAD"/>
    <w:rsid w:val="007958A6"/>
    <w:rsid w:val="00795ABF"/>
    <w:rsid w:val="0079628B"/>
    <w:rsid w:val="00796A9F"/>
    <w:rsid w:val="00796C01"/>
    <w:rsid w:val="007973A7"/>
    <w:rsid w:val="00797953"/>
    <w:rsid w:val="007A0A6B"/>
    <w:rsid w:val="007A0C1D"/>
    <w:rsid w:val="007A1F39"/>
    <w:rsid w:val="007A40FE"/>
    <w:rsid w:val="007A4373"/>
    <w:rsid w:val="007A7AC5"/>
    <w:rsid w:val="007B1EBF"/>
    <w:rsid w:val="007B26B0"/>
    <w:rsid w:val="007B2811"/>
    <w:rsid w:val="007B5045"/>
    <w:rsid w:val="007B531F"/>
    <w:rsid w:val="007B6C13"/>
    <w:rsid w:val="007B7658"/>
    <w:rsid w:val="007C0044"/>
    <w:rsid w:val="007C31D6"/>
    <w:rsid w:val="007C3F0A"/>
    <w:rsid w:val="007C40A3"/>
    <w:rsid w:val="007C431F"/>
    <w:rsid w:val="007C4359"/>
    <w:rsid w:val="007C5849"/>
    <w:rsid w:val="007C7584"/>
    <w:rsid w:val="007C7D59"/>
    <w:rsid w:val="007D02D6"/>
    <w:rsid w:val="007D140B"/>
    <w:rsid w:val="007D19C3"/>
    <w:rsid w:val="007D23CB"/>
    <w:rsid w:val="007D26DC"/>
    <w:rsid w:val="007D45FA"/>
    <w:rsid w:val="007D75E7"/>
    <w:rsid w:val="007E0031"/>
    <w:rsid w:val="007E1D55"/>
    <w:rsid w:val="007E36A6"/>
    <w:rsid w:val="007E3C9A"/>
    <w:rsid w:val="007E3E6E"/>
    <w:rsid w:val="007E44B0"/>
    <w:rsid w:val="007E4D4C"/>
    <w:rsid w:val="007E505B"/>
    <w:rsid w:val="007E54A8"/>
    <w:rsid w:val="007E6410"/>
    <w:rsid w:val="007E65DF"/>
    <w:rsid w:val="007E6A52"/>
    <w:rsid w:val="007E6BC5"/>
    <w:rsid w:val="007E7A8F"/>
    <w:rsid w:val="007E7B16"/>
    <w:rsid w:val="007F062F"/>
    <w:rsid w:val="007F0C70"/>
    <w:rsid w:val="007F2C9B"/>
    <w:rsid w:val="007F3177"/>
    <w:rsid w:val="007F5117"/>
    <w:rsid w:val="007F7139"/>
    <w:rsid w:val="007F73E1"/>
    <w:rsid w:val="00800942"/>
    <w:rsid w:val="00802710"/>
    <w:rsid w:val="00804199"/>
    <w:rsid w:val="00804759"/>
    <w:rsid w:val="00805AF0"/>
    <w:rsid w:val="00806803"/>
    <w:rsid w:val="008070EF"/>
    <w:rsid w:val="008076C4"/>
    <w:rsid w:val="0080784A"/>
    <w:rsid w:val="00810311"/>
    <w:rsid w:val="00810E5F"/>
    <w:rsid w:val="00811200"/>
    <w:rsid w:val="008116FA"/>
    <w:rsid w:val="00811A1C"/>
    <w:rsid w:val="00812198"/>
    <w:rsid w:val="00812988"/>
    <w:rsid w:val="008142A5"/>
    <w:rsid w:val="0081457D"/>
    <w:rsid w:val="008146E0"/>
    <w:rsid w:val="0081474A"/>
    <w:rsid w:val="00814851"/>
    <w:rsid w:val="0081597E"/>
    <w:rsid w:val="0082002C"/>
    <w:rsid w:val="00820228"/>
    <w:rsid w:val="0082070D"/>
    <w:rsid w:val="00821355"/>
    <w:rsid w:val="008230F4"/>
    <w:rsid w:val="008239C1"/>
    <w:rsid w:val="00825AAD"/>
    <w:rsid w:val="00825C70"/>
    <w:rsid w:val="008276D8"/>
    <w:rsid w:val="0082770B"/>
    <w:rsid w:val="00831103"/>
    <w:rsid w:val="008317BB"/>
    <w:rsid w:val="00831B92"/>
    <w:rsid w:val="00832F58"/>
    <w:rsid w:val="00833175"/>
    <w:rsid w:val="00834AE7"/>
    <w:rsid w:val="00834D92"/>
    <w:rsid w:val="008360CB"/>
    <w:rsid w:val="008371B8"/>
    <w:rsid w:val="0083734C"/>
    <w:rsid w:val="008376A3"/>
    <w:rsid w:val="0083778B"/>
    <w:rsid w:val="0084017C"/>
    <w:rsid w:val="008406E1"/>
    <w:rsid w:val="00840E9B"/>
    <w:rsid w:val="00841A97"/>
    <w:rsid w:val="008421FE"/>
    <w:rsid w:val="0084288B"/>
    <w:rsid w:val="00843653"/>
    <w:rsid w:val="00843F0A"/>
    <w:rsid w:val="008450B0"/>
    <w:rsid w:val="0084642E"/>
    <w:rsid w:val="00846626"/>
    <w:rsid w:val="00846B0C"/>
    <w:rsid w:val="008479C3"/>
    <w:rsid w:val="00847FD6"/>
    <w:rsid w:val="0085155B"/>
    <w:rsid w:val="008527DF"/>
    <w:rsid w:val="0085361A"/>
    <w:rsid w:val="0085374D"/>
    <w:rsid w:val="0085392C"/>
    <w:rsid w:val="0085430F"/>
    <w:rsid w:val="00855721"/>
    <w:rsid w:val="00855922"/>
    <w:rsid w:val="008564BB"/>
    <w:rsid w:val="008565D5"/>
    <w:rsid w:val="00861C88"/>
    <w:rsid w:val="00862627"/>
    <w:rsid w:val="0086324D"/>
    <w:rsid w:val="00863729"/>
    <w:rsid w:val="00864506"/>
    <w:rsid w:val="008668F5"/>
    <w:rsid w:val="00866D9C"/>
    <w:rsid w:val="00867B44"/>
    <w:rsid w:val="008702E0"/>
    <w:rsid w:val="00870D16"/>
    <w:rsid w:val="00871FD6"/>
    <w:rsid w:val="00871FD8"/>
    <w:rsid w:val="008726C2"/>
    <w:rsid w:val="00872EA7"/>
    <w:rsid w:val="0087307F"/>
    <w:rsid w:val="00873F38"/>
    <w:rsid w:val="00874325"/>
    <w:rsid w:val="00874612"/>
    <w:rsid w:val="008746D6"/>
    <w:rsid w:val="00874D5D"/>
    <w:rsid w:val="00875431"/>
    <w:rsid w:val="00875A72"/>
    <w:rsid w:val="00875B76"/>
    <w:rsid w:val="00875F9B"/>
    <w:rsid w:val="00876C15"/>
    <w:rsid w:val="00877D47"/>
    <w:rsid w:val="00883A2F"/>
    <w:rsid w:val="00883F2F"/>
    <w:rsid w:val="00884B28"/>
    <w:rsid w:val="00885E82"/>
    <w:rsid w:val="008864F0"/>
    <w:rsid w:val="00891674"/>
    <w:rsid w:val="008926CF"/>
    <w:rsid w:val="00892DD7"/>
    <w:rsid w:val="0089338F"/>
    <w:rsid w:val="00893D0B"/>
    <w:rsid w:val="00893DB8"/>
    <w:rsid w:val="00894D7C"/>
    <w:rsid w:val="00896F6E"/>
    <w:rsid w:val="008A14C6"/>
    <w:rsid w:val="008A1901"/>
    <w:rsid w:val="008A27E5"/>
    <w:rsid w:val="008A3696"/>
    <w:rsid w:val="008A38A4"/>
    <w:rsid w:val="008A4246"/>
    <w:rsid w:val="008A43D6"/>
    <w:rsid w:val="008A4952"/>
    <w:rsid w:val="008A4E1D"/>
    <w:rsid w:val="008A63AF"/>
    <w:rsid w:val="008A65C2"/>
    <w:rsid w:val="008A7FAD"/>
    <w:rsid w:val="008B2CCA"/>
    <w:rsid w:val="008B3A29"/>
    <w:rsid w:val="008B3CF9"/>
    <w:rsid w:val="008B3D82"/>
    <w:rsid w:val="008B447B"/>
    <w:rsid w:val="008B4E0E"/>
    <w:rsid w:val="008B6537"/>
    <w:rsid w:val="008B71B0"/>
    <w:rsid w:val="008B7D7A"/>
    <w:rsid w:val="008B7DBB"/>
    <w:rsid w:val="008C049A"/>
    <w:rsid w:val="008C0596"/>
    <w:rsid w:val="008C1D0D"/>
    <w:rsid w:val="008C1D46"/>
    <w:rsid w:val="008C1DD3"/>
    <w:rsid w:val="008C244A"/>
    <w:rsid w:val="008C253D"/>
    <w:rsid w:val="008C287D"/>
    <w:rsid w:val="008C350F"/>
    <w:rsid w:val="008C3747"/>
    <w:rsid w:val="008C3A8D"/>
    <w:rsid w:val="008C44C9"/>
    <w:rsid w:val="008C45C6"/>
    <w:rsid w:val="008C5621"/>
    <w:rsid w:val="008C5846"/>
    <w:rsid w:val="008C7B33"/>
    <w:rsid w:val="008C7DA4"/>
    <w:rsid w:val="008D0F23"/>
    <w:rsid w:val="008D1586"/>
    <w:rsid w:val="008D428C"/>
    <w:rsid w:val="008D59B9"/>
    <w:rsid w:val="008D5A0B"/>
    <w:rsid w:val="008D5E5C"/>
    <w:rsid w:val="008D6B56"/>
    <w:rsid w:val="008D7B04"/>
    <w:rsid w:val="008E0AB1"/>
    <w:rsid w:val="008E40AD"/>
    <w:rsid w:val="008E45A0"/>
    <w:rsid w:val="008E562D"/>
    <w:rsid w:val="008E56A8"/>
    <w:rsid w:val="008E6B42"/>
    <w:rsid w:val="008F1373"/>
    <w:rsid w:val="008F1ECF"/>
    <w:rsid w:val="008F20B1"/>
    <w:rsid w:val="008F36BC"/>
    <w:rsid w:val="008F405F"/>
    <w:rsid w:val="008F5E9D"/>
    <w:rsid w:val="008F5F60"/>
    <w:rsid w:val="008F60E4"/>
    <w:rsid w:val="00900778"/>
    <w:rsid w:val="00900A5B"/>
    <w:rsid w:val="00903BA7"/>
    <w:rsid w:val="00904726"/>
    <w:rsid w:val="00905B44"/>
    <w:rsid w:val="0090613C"/>
    <w:rsid w:val="00906344"/>
    <w:rsid w:val="0090639D"/>
    <w:rsid w:val="00906EA2"/>
    <w:rsid w:val="00907145"/>
    <w:rsid w:val="009073A8"/>
    <w:rsid w:val="00907D30"/>
    <w:rsid w:val="009109D7"/>
    <w:rsid w:val="00910FA3"/>
    <w:rsid w:val="00911B13"/>
    <w:rsid w:val="0091251E"/>
    <w:rsid w:val="0091388F"/>
    <w:rsid w:val="009146F4"/>
    <w:rsid w:val="00914B93"/>
    <w:rsid w:val="00914D90"/>
    <w:rsid w:val="0091532D"/>
    <w:rsid w:val="00916941"/>
    <w:rsid w:val="00916BC7"/>
    <w:rsid w:val="00917A1F"/>
    <w:rsid w:val="00917DA2"/>
    <w:rsid w:val="0092040A"/>
    <w:rsid w:val="00920A2B"/>
    <w:rsid w:val="00920FB4"/>
    <w:rsid w:val="009214AA"/>
    <w:rsid w:val="00921827"/>
    <w:rsid w:val="009241A6"/>
    <w:rsid w:val="009244F5"/>
    <w:rsid w:val="00925C36"/>
    <w:rsid w:val="00926613"/>
    <w:rsid w:val="0092691C"/>
    <w:rsid w:val="00926F05"/>
    <w:rsid w:val="00930E0F"/>
    <w:rsid w:val="0093108B"/>
    <w:rsid w:val="00931D07"/>
    <w:rsid w:val="00931DB1"/>
    <w:rsid w:val="009325AA"/>
    <w:rsid w:val="00934C5A"/>
    <w:rsid w:val="00934C65"/>
    <w:rsid w:val="00935498"/>
    <w:rsid w:val="009410B9"/>
    <w:rsid w:val="00942341"/>
    <w:rsid w:val="009431A6"/>
    <w:rsid w:val="00943425"/>
    <w:rsid w:val="0094441D"/>
    <w:rsid w:val="009447FD"/>
    <w:rsid w:val="0094542A"/>
    <w:rsid w:val="00945BF1"/>
    <w:rsid w:val="009463E9"/>
    <w:rsid w:val="009466CF"/>
    <w:rsid w:val="00946F5B"/>
    <w:rsid w:val="00947E23"/>
    <w:rsid w:val="00950BE8"/>
    <w:rsid w:val="00950D71"/>
    <w:rsid w:val="009515D3"/>
    <w:rsid w:val="00951E5F"/>
    <w:rsid w:val="009523F0"/>
    <w:rsid w:val="00952F5C"/>
    <w:rsid w:val="00954B5D"/>
    <w:rsid w:val="00955845"/>
    <w:rsid w:val="00955FC8"/>
    <w:rsid w:val="0095647A"/>
    <w:rsid w:val="00956AC8"/>
    <w:rsid w:val="00962016"/>
    <w:rsid w:val="00963611"/>
    <w:rsid w:val="00965CA9"/>
    <w:rsid w:val="00966241"/>
    <w:rsid w:val="009668D2"/>
    <w:rsid w:val="00966A8E"/>
    <w:rsid w:val="0097060D"/>
    <w:rsid w:val="009707F9"/>
    <w:rsid w:val="00970A4A"/>
    <w:rsid w:val="00970B4C"/>
    <w:rsid w:val="00970F55"/>
    <w:rsid w:val="0097105B"/>
    <w:rsid w:val="00971876"/>
    <w:rsid w:val="00971AC9"/>
    <w:rsid w:val="009729DC"/>
    <w:rsid w:val="009730E9"/>
    <w:rsid w:val="009744C1"/>
    <w:rsid w:val="00974559"/>
    <w:rsid w:val="00975B49"/>
    <w:rsid w:val="00975CE3"/>
    <w:rsid w:val="00977029"/>
    <w:rsid w:val="00977509"/>
    <w:rsid w:val="00981F65"/>
    <w:rsid w:val="0098221A"/>
    <w:rsid w:val="0098223C"/>
    <w:rsid w:val="0098259A"/>
    <w:rsid w:val="009835C2"/>
    <w:rsid w:val="0098375F"/>
    <w:rsid w:val="00984A01"/>
    <w:rsid w:val="009865BE"/>
    <w:rsid w:val="00986E92"/>
    <w:rsid w:val="00990A55"/>
    <w:rsid w:val="00990DBF"/>
    <w:rsid w:val="0099182D"/>
    <w:rsid w:val="009921CF"/>
    <w:rsid w:val="00992603"/>
    <w:rsid w:val="009929E9"/>
    <w:rsid w:val="00992AE7"/>
    <w:rsid w:val="00993445"/>
    <w:rsid w:val="009951ED"/>
    <w:rsid w:val="00996926"/>
    <w:rsid w:val="00996F10"/>
    <w:rsid w:val="009A0095"/>
    <w:rsid w:val="009A17DF"/>
    <w:rsid w:val="009A1D7D"/>
    <w:rsid w:val="009A253B"/>
    <w:rsid w:val="009A36AF"/>
    <w:rsid w:val="009A4859"/>
    <w:rsid w:val="009A52EF"/>
    <w:rsid w:val="009A55F8"/>
    <w:rsid w:val="009A6894"/>
    <w:rsid w:val="009A7F39"/>
    <w:rsid w:val="009B055D"/>
    <w:rsid w:val="009B08CC"/>
    <w:rsid w:val="009B0FF6"/>
    <w:rsid w:val="009B17B8"/>
    <w:rsid w:val="009B18E3"/>
    <w:rsid w:val="009B4F5E"/>
    <w:rsid w:val="009B5A94"/>
    <w:rsid w:val="009B67EF"/>
    <w:rsid w:val="009B6DC5"/>
    <w:rsid w:val="009B6E5A"/>
    <w:rsid w:val="009B765C"/>
    <w:rsid w:val="009C00BE"/>
    <w:rsid w:val="009C0368"/>
    <w:rsid w:val="009C0BCB"/>
    <w:rsid w:val="009C24BD"/>
    <w:rsid w:val="009C3113"/>
    <w:rsid w:val="009C4967"/>
    <w:rsid w:val="009C556A"/>
    <w:rsid w:val="009C722B"/>
    <w:rsid w:val="009C7480"/>
    <w:rsid w:val="009D0ECF"/>
    <w:rsid w:val="009D0F8C"/>
    <w:rsid w:val="009D24A1"/>
    <w:rsid w:val="009D2E16"/>
    <w:rsid w:val="009D3379"/>
    <w:rsid w:val="009D34F8"/>
    <w:rsid w:val="009D3852"/>
    <w:rsid w:val="009D4622"/>
    <w:rsid w:val="009D53F3"/>
    <w:rsid w:val="009D605F"/>
    <w:rsid w:val="009D73AD"/>
    <w:rsid w:val="009D7EBD"/>
    <w:rsid w:val="009D7F24"/>
    <w:rsid w:val="009E30F4"/>
    <w:rsid w:val="009E3DF9"/>
    <w:rsid w:val="009E4009"/>
    <w:rsid w:val="009E4A20"/>
    <w:rsid w:val="009E4C1C"/>
    <w:rsid w:val="009E5A1D"/>
    <w:rsid w:val="009E60CD"/>
    <w:rsid w:val="009E64FD"/>
    <w:rsid w:val="009E7008"/>
    <w:rsid w:val="009E7130"/>
    <w:rsid w:val="009E7A4F"/>
    <w:rsid w:val="009E7F9E"/>
    <w:rsid w:val="009F0837"/>
    <w:rsid w:val="009F1202"/>
    <w:rsid w:val="009F1ED4"/>
    <w:rsid w:val="009F25A6"/>
    <w:rsid w:val="009F2EDE"/>
    <w:rsid w:val="009F30E7"/>
    <w:rsid w:val="009F6BDD"/>
    <w:rsid w:val="009F6C7D"/>
    <w:rsid w:val="009F732C"/>
    <w:rsid w:val="009F792B"/>
    <w:rsid w:val="009F7CC6"/>
    <w:rsid w:val="00A00FED"/>
    <w:rsid w:val="00A0145A"/>
    <w:rsid w:val="00A018E5"/>
    <w:rsid w:val="00A0255C"/>
    <w:rsid w:val="00A03555"/>
    <w:rsid w:val="00A0370F"/>
    <w:rsid w:val="00A03A34"/>
    <w:rsid w:val="00A040B7"/>
    <w:rsid w:val="00A066E6"/>
    <w:rsid w:val="00A06934"/>
    <w:rsid w:val="00A134B6"/>
    <w:rsid w:val="00A14624"/>
    <w:rsid w:val="00A158A9"/>
    <w:rsid w:val="00A170E6"/>
    <w:rsid w:val="00A201F8"/>
    <w:rsid w:val="00A207F7"/>
    <w:rsid w:val="00A21222"/>
    <w:rsid w:val="00A218BA"/>
    <w:rsid w:val="00A22201"/>
    <w:rsid w:val="00A248BA"/>
    <w:rsid w:val="00A24A62"/>
    <w:rsid w:val="00A253FD"/>
    <w:rsid w:val="00A25EBA"/>
    <w:rsid w:val="00A264CF"/>
    <w:rsid w:val="00A26758"/>
    <w:rsid w:val="00A27451"/>
    <w:rsid w:val="00A27BEB"/>
    <w:rsid w:val="00A304E3"/>
    <w:rsid w:val="00A31E9A"/>
    <w:rsid w:val="00A31EAC"/>
    <w:rsid w:val="00A3254A"/>
    <w:rsid w:val="00A32634"/>
    <w:rsid w:val="00A32D92"/>
    <w:rsid w:val="00A37E7B"/>
    <w:rsid w:val="00A4125D"/>
    <w:rsid w:val="00A42F8D"/>
    <w:rsid w:val="00A44349"/>
    <w:rsid w:val="00A44C54"/>
    <w:rsid w:val="00A44CAB"/>
    <w:rsid w:val="00A44EAB"/>
    <w:rsid w:val="00A45768"/>
    <w:rsid w:val="00A45974"/>
    <w:rsid w:val="00A47500"/>
    <w:rsid w:val="00A475B8"/>
    <w:rsid w:val="00A47669"/>
    <w:rsid w:val="00A47ADD"/>
    <w:rsid w:val="00A50020"/>
    <w:rsid w:val="00A516D6"/>
    <w:rsid w:val="00A5184E"/>
    <w:rsid w:val="00A51BC3"/>
    <w:rsid w:val="00A536FA"/>
    <w:rsid w:val="00A55101"/>
    <w:rsid w:val="00A562DD"/>
    <w:rsid w:val="00A626A1"/>
    <w:rsid w:val="00A632D1"/>
    <w:rsid w:val="00A64051"/>
    <w:rsid w:val="00A64F69"/>
    <w:rsid w:val="00A65B1F"/>
    <w:rsid w:val="00A669D8"/>
    <w:rsid w:val="00A676EC"/>
    <w:rsid w:val="00A67DD3"/>
    <w:rsid w:val="00A71C6C"/>
    <w:rsid w:val="00A731A1"/>
    <w:rsid w:val="00A74180"/>
    <w:rsid w:val="00A74795"/>
    <w:rsid w:val="00A74ACC"/>
    <w:rsid w:val="00A75BB4"/>
    <w:rsid w:val="00A765BE"/>
    <w:rsid w:val="00A76C55"/>
    <w:rsid w:val="00A7746E"/>
    <w:rsid w:val="00A77D01"/>
    <w:rsid w:val="00A82358"/>
    <w:rsid w:val="00A83388"/>
    <w:rsid w:val="00A83781"/>
    <w:rsid w:val="00A85892"/>
    <w:rsid w:val="00A85D66"/>
    <w:rsid w:val="00A8641E"/>
    <w:rsid w:val="00A86951"/>
    <w:rsid w:val="00A86A46"/>
    <w:rsid w:val="00A86B8D"/>
    <w:rsid w:val="00A877EB"/>
    <w:rsid w:val="00A92607"/>
    <w:rsid w:val="00A92EB8"/>
    <w:rsid w:val="00A93056"/>
    <w:rsid w:val="00A93E93"/>
    <w:rsid w:val="00A9451D"/>
    <w:rsid w:val="00A96344"/>
    <w:rsid w:val="00A96951"/>
    <w:rsid w:val="00A96F27"/>
    <w:rsid w:val="00A974F9"/>
    <w:rsid w:val="00A97E29"/>
    <w:rsid w:val="00AA00D2"/>
    <w:rsid w:val="00AA0D26"/>
    <w:rsid w:val="00AA1CED"/>
    <w:rsid w:val="00AA2424"/>
    <w:rsid w:val="00AA3208"/>
    <w:rsid w:val="00AA44DF"/>
    <w:rsid w:val="00AA456C"/>
    <w:rsid w:val="00AA5742"/>
    <w:rsid w:val="00AA6045"/>
    <w:rsid w:val="00AA6762"/>
    <w:rsid w:val="00AB0664"/>
    <w:rsid w:val="00AB0FD5"/>
    <w:rsid w:val="00AB1736"/>
    <w:rsid w:val="00AB1F5E"/>
    <w:rsid w:val="00AB205C"/>
    <w:rsid w:val="00AB259F"/>
    <w:rsid w:val="00AB50A5"/>
    <w:rsid w:val="00AB678A"/>
    <w:rsid w:val="00AB7409"/>
    <w:rsid w:val="00AB786B"/>
    <w:rsid w:val="00AB7D21"/>
    <w:rsid w:val="00AC0151"/>
    <w:rsid w:val="00AC311D"/>
    <w:rsid w:val="00AC3E9E"/>
    <w:rsid w:val="00AC4134"/>
    <w:rsid w:val="00AC6B87"/>
    <w:rsid w:val="00AD0099"/>
    <w:rsid w:val="00AD0BF9"/>
    <w:rsid w:val="00AD1D19"/>
    <w:rsid w:val="00AD2072"/>
    <w:rsid w:val="00AD3CFA"/>
    <w:rsid w:val="00AD3D22"/>
    <w:rsid w:val="00AD52B7"/>
    <w:rsid w:val="00AD685D"/>
    <w:rsid w:val="00AE01C8"/>
    <w:rsid w:val="00AE0C14"/>
    <w:rsid w:val="00AE0D0A"/>
    <w:rsid w:val="00AE167D"/>
    <w:rsid w:val="00AE2A32"/>
    <w:rsid w:val="00AE2ECA"/>
    <w:rsid w:val="00AE491A"/>
    <w:rsid w:val="00AE4DB6"/>
    <w:rsid w:val="00AE55AC"/>
    <w:rsid w:val="00AE5957"/>
    <w:rsid w:val="00AE5C6E"/>
    <w:rsid w:val="00AE61CB"/>
    <w:rsid w:val="00AE76E8"/>
    <w:rsid w:val="00AE7737"/>
    <w:rsid w:val="00AF0C5D"/>
    <w:rsid w:val="00AF1360"/>
    <w:rsid w:val="00AF1786"/>
    <w:rsid w:val="00AF1D51"/>
    <w:rsid w:val="00AF2085"/>
    <w:rsid w:val="00AF29B8"/>
    <w:rsid w:val="00AF40A6"/>
    <w:rsid w:val="00AF53D7"/>
    <w:rsid w:val="00AF63E9"/>
    <w:rsid w:val="00AF6564"/>
    <w:rsid w:val="00AF7C6A"/>
    <w:rsid w:val="00B0050F"/>
    <w:rsid w:val="00B0056F"/>
    <w:rsid w:val="00B00D33"/>
    <w:rsid w:val="00B0132B"/>
    <w:rsid w:val="00B01CC5"/>
    <w:rsid w:val="00B03665"/>
    <w:rsid w:val="00B041E9"/>
    <w:rsid w:val="00B05390"/>
    <w:rsid w:val="00B05481"/>
    <w:rsid w:val="00B05F43"/>
    <w:rsid w:val="00B0676F"/>
    <w:rsid w:val="00B068A1"/>
    <w:rsid w:val="00B07EDB"/>
    <w:rsid w:val="00B114C3"/>
    <w:rsid w:val="00B1175D"/>
    <w:rsid w:val="00B14D74"/>
    <w:rsid w:val="00B14FED"/>
    <w:rsid w:val="00B15478"/>
    <w:rsid w:val="00B15822"/>
    <w:rsid w:val="00B16F66"/>
    <w:rsid w:val="00B17BFC"/>
    <w:rsid w:val="00B20F5A"/>
    <w:rsid w:val="00B20F61"/>
    <w:rsid w:val="00B2158B"/>
    <w:rsid w:val="00B21AC6"/>
    <w:rsid w:val="00B21BD9"/>
    <w:rsid w:val="00B22B17"/>
    <w:rsid w:val="00B22FBF"/>
    <w:rsid w:val="00B23B28"/>
    <w:rsid w:val="00B24A3F"/>
    <w:rsid w:val="00B24E50"/>
    <w:rsid w:val="00B2603E"/>
    <w:rsid w:val="00B26633"/>
    <w:rsid w:val="00B30116"/>
    <w:rsid w:val="00B30BAF"/>
    <w:rsid w:val="00B30C51"/>
    <w:rsid w:val="00B30CBB"/>
    <w:rsid w:val="00B3145A"/>
    <w:rsid w:val="00B31FB6"/>
    <w:rsid w:val="00B32659"/>
    <w:rsid w:val="00B32900"/>
    <w:rsid w:val="00B32A4F"/>
    <w:rsid w:val="00B32A87"/>
    <w:rsid w:val="00B32DE5"/>
    <w:rsid w:val="00B32EC1"/>
    <w:rsid w:val="00B33FA0"/>
    <w:rsid w:val="00B34B87"/>
    <w:rsid w:val="00B3583D"/>
    <w:rsid w:val="00B35B52"/>
    <w:rsid w:val="00B3766B"/>
    <w:rsid w:val="00B401A0"/>
    <w:rsid w:val="00B40535"/>
    <w:rsid w:val="00B41AF4"/>
    <w:rsid w:val="00B42E1B"/>
    <w:rsid w:val="00B4469B"/>
    <w:rsid w:val="00B45C02"/>
    <w:rsid w:val="00B46B21"/>
    <w:rsid w:val="00B475F7"/>
    <w:rsid w:val="00B47D17"/>
    <w:rsid w:val="00B47DCA"/>
    <w:rsid w:val="00B5037A"/>
    <w:rsid w:val="00B52204"/>
    <w:rsid w:val="00B5281D"/>
    <w:rsid w:val="00B53834"/>
    <w:rsid w:val="00B53B1F"/>
    <w:rsid w:val="00B53CEC"/>
    <w:rsid w:val="00B54A12"/>
    <w:rsid w:val="00B54BA5"/>
    <w:rsid w:val="00B5504A"/>
    <w:rsid w:val="00B5532B"/>
    <w:rsid w:val="00B55E5D"/>
    <w:rsid w:val="00B561D6"/>
    <w:rsid w:val="00B56A15"/>
    <w:rsid w:val="00B577D1"/>
    <w:rsid w:val="00B57DEC"/>
    <w:rsid w:val="00B60CAD"/>
    <w:rsid w:val="00B616D6"/>
    <w:rsid w:val="00B61F2E"/>
    <w:rsid w:val="00B62E01"/>
    <w:rsid w:val="00B6345E"/>
    <w:rsid w:val="00B6420D"/>
    <w:rsid w:val="00B6485E"/>
    <w:rsid w:val="00B65588"/>
    <w:rsid w:val="00B659B8"/>
    <w:rsid w:val="00B65B94"/>
    <w:rsid w:val="00B66FDA"/>
    <w:rsid w:val="00B67343"/>
    <w:rsid w:val="00B67610"/>
    <w:rsid w:val="00B704E5"/>
    <w:rsid w:val="00B718F3"/>
    <w:rsid w:val="00B72115"/>
    <w:rsid w:val="00B72E59"/>
    <w:rsid w:val="00B74BBA"/>
    <w:rsid w:val="00B74E1C"/>
    <w:rsid w:val="00B7551C"/>
    <w:rsid w:val="00B7569E"/>
    <w:rsid w:val="00B75764"/>
    <w:rsid w:val="00B76621"/>
    <w:rsid w:val="00B77266"/>
    <w:rsid w:val="00B7733C"/>
    <w:rsid w:val="00B801C7"/>
    <w:rsid w:val="00B801D3"/>
    <w:rsid w:val="00B8054D"/>
    <w:rsid w:val="00B813F9"/>
    <w:rsid w:val="00B81AD6"/>
    <w:rsid w:val="00B82CF8"/>
    <w:rsid w:val="00B82FA3"/>
    <w:rsid w:val="00B84027"/>
    <w:rsid w:val="00B84053"/>
    <w:rsid w:val="00B84736"/>
    <w:rsid w:val="00B867F8"/>
    <w:rsid w:val="00B905FB"/>
    <w:rsid w:val="00B91705"/>
    <w:rsid w:val="00B91824"/>
    <w:rsid w:val="00B92370"/>
    <w:rsid w:val="00B958ED"/>
    <w:rsid w:val="00B9691E"/>
    <w:rsid w:val="00BA080A"/>
    <w:rsid w:val="00BA0E28"/>
    <w:rsid w:val="00BA16BB"/>
    <w:rsid w:val="00BA21A6"/>
    <w:rsid w:val="00BA31E3"/>
    <w:rsid w:val="00BA3AA4"/>
    <w:rsid w:val="00BA6F0C"/>
    <w:rsid w:val="00BA7C94"/>
    <w:rsid w:val="00BB03D8"/>
    <w:rsid w:val="00BB0651"/>
    <w:rsid w:val="00BB0B8E"/>
    <w:rsid w:val="00BB15CD"/>
    <w:rsid w:val="00BB1EC3"/>
    <w:rsid w:val="00BB2629"/>
    <w:rsid w:val="00BB5DCE"/>
    <w:rsid w:val="00BB627B"/>
    <w:rsid w:val="00BB65E2"/>
    <w:rsid w:val="00BB6888"/>
    <w:rsid w:val="00BB6A70"/>
    <w:rsid w:val="00BB6C29"/>
    <w:rsid w:val="00BB70EE"/>
    <w:rsid w:val="00BB73B5"/>
    <w:rsid w:val="00BC0233"/>
    <w:rsid w:val="00BC04D4"/>
    <w:rsid w:val="00BC14FA"/>
    <w:rsid w:val="00BC184E"/>
    <w:rsid w:val="00BC1D11"/>
    <w:rsid w:val="00BC3016"/>
    <w:rsid w:val="00BC413E"/>
    <w:rsid w:val="00BC4368"/>
    <w:rsid w:val="00BC46FA"/>
    <w:rsid w:val="00BC500D"/>
    <w:rsid w:val="00BC7130"/>
    <w:rsid w:val="00BC744F"/>
    <w:rsid w:val="00BD03C4"/>
    <w:rsid w:val="00BD078D"/>
    <w:rsid w:val="00BD1363"/>
    <w:rsid w:val="00BD14F5"/>
    <w:rsid w:val="00BD38C1"/>
    <w:rsid w:val="00BD3A95"/>
    <w:rsid w:val="00BD51A9"/>
    <w:rsid w:val="00BD5528"/>
    <w:rsid w:val="00BD72FC"/>
    <w:rsid w:val="00BD7E70"/>
    <w:rsid w:val="00BE1933"/>
    <w:rsid w:val="00BE1AFE"/>
    <w:rsid w:val="00BE26E1"/>
    <w:rsid w:val="00BE2724"/>
    <w:rsid w:val="00BE2AB0"/>
    <w:rsid w:val="00BE2F4F"/>
    <w:rsid w:val="00BE310A"/>
    <w:rsid w:val="00BE3392"/>
    <w:rsid w:val="00BE395F"/>
    <w:rsid w:val="00BE5857"/>
    <w:rsid w:val="00BE6B5F"/>
    <w:rsid w:val="00BE6C32"/>
    <w:rsid w:val="00BE792C"/>
    <w:rsid w:val="00BF0A97"/>
    <w:rsid w:val="00BF0B77"/>
    <w:rsid w:val="00BF135F"/>
    <w:rsid w:val="00BF172A"/>
    <w:rsid w:val="00BF25CF"/>
    <w:rsid w:val="00BF270E"/>
    <w:rsid w:val="00BF3D94"/>
    <w:rsid w:val="00BF5177"/>
    <w:rsid w:val="00BF5BFA"/>
    <w:rsid w:val="00BF6426"/>
    <w:rsid w:val="00C0059E"/>
    <w:rsid w:val="00C006CA"/>
    <w:rsid w:val="00C00EBF"/>
    <w:rsid w:val="00C015D8"/>
    <w:rsid w:val="00C0174F"/>
    <w:rsid w:val="00C01B65"/>
    <w:rsid w:val="00C044D1"/>
    <w:rsid w:val="00C04565"/>
    <w:rsid w:val="00C04886"/>
    <w:rsid w:val="00C062F4"/>
    <w:rsid w:val="00C06AC7"/>
    <w:rsid w:val="00C06F56"/>
    <w:rsid w:val="00C071AF"/>
    <w:rsid w:val="00C1016E"/>
    <w:rsid w:val="00C104C6"/>
    <w:rsid w:val="00C120A8"/>
    <w:rsid w:val="00C12218"/>
    <w:rsid w:val="00C1295F"/>
    <w:rsid w:val="00C12A45"/>
    <w:rsid w:val="00C13694"/>
    <w:rsid w:val="00C14780"/>
    <w:rsid w:val="00C162A8"/>
    <w:rsid w:val="00C16555"/>
    <w:rsid w:val="00C168CA"/>
    <w:rsid w:val="00C207D4"/>
    <w:rsid w:val="00C20E20"/>
    <w:rsid w:val="00C20ECD"/>
    <w:rsid w:val="00C221DB"/>
    <w:rsid w:val="00C2239C"/>
    <w:rsid w:val="00C223FE"/>
    <w:rsid w:val="00C23866"/>
    <w:rsid w:val="00C23CC5"/>
    <w:rsid w:val="00C23E09"/>
    <w:rsid w:val="00C242A5"/>
    <w:rsid w:val="00C24700"/>
    <w:rsid w:val="00C24D58"/>
    <w:rsid w:val="00C26353"/>
    <w:rsid w:val="00C307AB"/>
    <w:rsid w:val="00C32206"/>
    <w:rsid w:val="00C325D7"/>
    <w:rsid w:val="00C336D3"/>
    <w:rsid w:val="00C33C65"/>
    <w:rsid w:val="00C3421E"/>
    <w:rsid w:val="00C34331"/>
    <w:rsid w:val="00C35920"/>
    <w:rsid w:val="00C35A8B"/>
    <w:rsid w:val="00C36CA7"/>
    <w:rsid w:val="00C36E4F"/>
    <w:rsid w:val="00C403BA"/>
    <w:rsid w:val="00C40E8F"/>
    <w:rsid w:val="00C40F10"/>
    <w:rsid w:val="00C41155"/>
    <w:rsid w:val="00C439A9"/>
    <w:rsid w:val="00C44D0B"/>
    <w:rsid w:val="00C4611E"/>
    <w:rsid w:val="00C46473"/>
    <w:rsid w:val="00C47B0C"/>
    <w:rsid w:val="00C47CD7"/>
    <w:rsid w:val="00C51BAD"/>
    <w:rsid w:val="00C52C69"/>
    <w:rsid w:val="00C53995"/>
    <w:rsid w:val="00C53A26"/>
    <w:rsid w:val="00C54186"/>
    <w:rsid w:val="00C54A27"/>
    <w:rsid w:val="00C57AB3"/>
    <w:rsid w:val="00C6018B"/>
    <w:rsid w:val="00C60B78"/>
    <w:rsid w:val="00C60C44"/>
    <w:rsid w:val="00C62C91"/>
    <w:rsid w:val="00C633C0"/>
    <w:rsid w:val="00C63625"/>
    <w:rsid w:val="00C6385D"/>
    <w:rsid w:val="00C64A7C"/>
    <w:rsid w:val="00C64D87"/>
    <w:rsid w:val="00C654D6"/>
    <w:rsid w:val="00C67251"/>
    <w:rsid w:val="00C67E7B"/>
    <w:rsid w:val="00C71240"/>
    <w:rsid w:val="00C718EC"/>
    <w:rsid w:val="00C73619"/>
    <w:rsid w:val="00C753AA"/>
    <w:rsid w:val="00C77060"/>
    <w:rsid w:val="00C82626"/>
    <w:rsid w:val="00C839D1"/>
    <w:rsid w:val="00C8466F"/>
    <w:rsid w:val="00C8505F"/>
    <w:rsid w:val="00C854DA"/>
    <w:rsid w:val="00C85DC7"/>
    <w:rsid w:val="00C86B41"/>
    <w:rsid w:val="00C87759"/>
    <w:rsid w:val="00C90188"/>
    <w:rsid w:val="00C90519"/>
    <w:rsid w:val="00C90F6B"/>
    <w:rsid w:val="00C91290"/>
    <w:rsid w:val="00C912D2"/>
    <w:rsid w:val="00C916F3"/>
    <w:rsid w:val="00C917DB"/>
    <w:rsid w:val="00C92BBD"/>
    <w:rsid w:val="00C93D78"/>
    <w:rsid w:val="00C93E58"/>
    <w:rsid w:val="00C94F5A"/>
    <w:rsid w:val="00C95721"/>
    <w:rsid w:val="00C958AC"/>
    <w:rsid w:val="00C95D2D"/>
    <w:rsid w:val="00C96ACC"/>
    <w:rsid w:val="00C97530"/>
    <w:rsid w:val="00C97B78"/>
    <w:rsid w:val="00CA0D33"/>
    <w:rsid w:val="00CA3B3B"/>
    <w:rsid w:val="00CA4109"/>
    <w:rsid w:val="00CA47B3"/>
    <w:rsid w:val="00CA4916"/>
    <w:rsid w:val="00CA4B0A"/>
    <w:rsid w:val="00CA4BDD"/>
    <w:rsid w:val="00CA71C2"/>
    <w:rsid w:val="00CA71E3"/>
    <w:rsid w:val="00CB094F"/>
    <w:rsid w:val="00CB0BF1"/>
    <w:rsid w:val="00CB307D"/>
    <w:rsid w:val="00CB3241"/>
    <w:rsid w:val="00CB324F"/>
    <w:rsid w:val="00CB5460"/>
    <w:rsid w:val="00CB6AC4"/>
    <w:rsid w:val="00CB7688"/>
    <w:rsid w:val="00CC02FC"/>
    <w:rsid w:val="00CC1645"/>
    <w:rsid w:val="00CC1B1C"/>
    <w:rsid w:val="00CC2A78"/>
    <w:rsid w:val="00CC2C69"/>
    <w:rsid w:val="00CC2FBF"/>
    <w:rsid w:val="00CC396A"/>
    <w:rsid w:val="00CC3E9C"/>
    <w:rsid w:val="00CC48AA"/>
    <w:rsid w:val="00CC4F56"/>
    <w:rsid w:val="00CC70EB"/>
    <w:rsid w:val="00CC71D1"/>
    <w:rsid w:val="00CC75E0"/>
    <w:rsid w:val="00CC78A0"/>
    <w:rsid w:val="00CD0AD6"/>
    <w:rsid w:val="00CD3B42"/>
    <w:rsid w:val="00CD4237"/>
    <w:rsid w:val="00CD5073"/>
    <w:rsid w:val="00CD5594"/>
    <w:rsid w:val="00CD5725"/>
    <w:rsid w:val="00CD6949"/>
    <w:rsid w:val="00CD7D10"/>
    <w:rsid w:val="00CE0AF3"/>
    <w:rsid w:val="00CE0AFD"/>
    <w:rsid w:val="00CE17A0"/>
    <w:rsid w:val="00CE19C6"/>
    <w:rsid w:val="00CE1D93"/>
    <w:rsid w:val="00CE2D07"/>
    <w:rsid w:val="00CE5E14"/>
    <w:rsid w:val="00CE5F0B"/>
    <w:rsid w:val="00CF0305"/>
    <w:rsid w:val="00CF098F"/>
    <w:rsid w:val="00CF137A"/>
    <w:rsid w:val="00CF1771"/>
    <w:rsid w:val="00CF2178"/>
    <w:rsid w:val="00CF24E4"/>
    <w:rsid w:val="00CF34FF"/>
    <w:rsid w:val="00CF36AA"/>
    <w:rsid w:val="00CF36DE"/>
    <w:rsid w:val="00CF3ACA"/>
    <w:rsid w:val="00CF3B86"/>
    <w:rsid w:val="00CF4018"/>
    <w:rsid w:val="00CF4BB8"/>
    <w:rsid w:val="00CF4F9F"/>
    <w:rsid w:val="00CF5214"/>
    <w:rsid w:val="00CF6456"/>
    <w:rsid w:val="00CF7690"/>
    <w:rsid w:val="00CF79EE"/>
    <w:rsid w:val="00D004CD"/>
    <w:rsid w:val="00D0206D"/>
    <w:rsid w:val="00D03F9E"/>
    <w:rsid w:val="00D05FA2"/>
    <w:rsid w:val="00D11071"/>
    <w:rsid w:val="00D111E7"/>
    <w:rsid w:val="00D112CB"/>
    <w:rsid w:val="00D11828"/>
    <w:rsid w:val="00D135E3"/>
    <w:rsid w:val="00D13A02"/>
    <w:rsid w:val="00D13D10"/>
    <w:rsid w:val="00D142FB"/>
    <w:rsid w:val="00D1483D"/>
    <w:rsid w:val="00D15623"/>
    <w:rsid w:val="00D15963"/>
    <w:rsid w:val="00D16722"/>
    <w:rsid w:val="00D16A4F"/>
    <w:rsid w:val="00D1745C"/>
    <w:rsid w:val="00D20663"/>
    <w:rsid w:val="00D20951"/>
    <w:rsid w:val="00D20E14"/>
    <w:rsid w:val="00D20FD8"/>
    <w:rsid w:val="00D21D26"/>
    <w:rsid w:val="00D225F5"/>
    <w:rsid w:val="00D23429"/>
    <w:rsid w:val="00D24A61"/>
    <w:rsid w:val="00D24B66"/>
    <w:rsid w:val="00D25023"/>
    <w:rsid w:val="00D25C9B"/>
    <w:rsid w:val="00D27FCE"/>
    <w:rsid w:val="00D3061B"/>
    <w:rsid w:val="00D30821"/>
    <w:rsid w:val="00D3097E"/>
    <w:rsid w:val="00D3139C"/>
    <w:rsid w:val="00D32AC1"/>
    <w:rsid w:val="00D351F2"/>
    <w:rsid w:val="00D35B06"/>
    <w:rsid w:val="00D35B0F"/>
    <w:rsid w:val="00D3624E"/>
    <w:rsid w:val="00D36774"/>
    <w:rsid w:val="00D367B1"/>
    <w:rsid w:val="00D37503"/>
    <w:rsid w:val="00D37854"/>
    <w:rsid w:val="00D37967"/>
    <w:rsid w:val="00D420D1"/>
    <w:rsid w:val="00D42B03"/>
    <w:rsid w:val="00D42CF5"/>
    <w:rsid w:val="00D42F19"/>
    <w:rsid w:val="00D436ED"/>
    <w:rsid w:val="00D43E9A"/>
    <w:rsid w:val="00D44A3A"/>
    <w:rsid w:val="00D4573C"/>
    <w:rsid w:val="00D45CE1"/>
    <w:rsid w:val="00D45EDA"/>
    <w:rsid w:val="00D46E2F"/>
    <w:rsid w:val="00D47EE0"/>
    <w:rsid w:val="00D50357"/>
    <w:rsid w:val="00D53AE8"/>
    <w:rsid w:val="00D53BE1"/>
    <w:rsid w:val="00D53C08"/>
    <w:rsid w:val="00D54C32"/>
    <w:rsid w:val="00D55084"/>
    <w:rsid w:val="00D5517E"/>
    <w:rsid w:val="00D6068A"/>
    <w:rsid w:val="00D60DFE"/>
    <w:rsid w:val="00D61374"/>
    <w:rsid w:val="00D613FD"/>
    <w:rsid w:val="00D61A2C"/>
    <w:rsid w:val="00D620E3"/>
    <w:rsid w:val="00D62560"/>
    <w:rsid w:val="00D63736"/>
    <w:rsid w:val="00D63E28"/>
    <w:rsid w:val="00D66BF1"/>
    <w:rsid w:val="00D670EB"/>
    <w:rsid w:val="00D679B4"/>
    <w:rsid w:val="00D67CBE"/>
    <w:rsid w:val="00D7199E"/>
    <w:rsid w:val="00D720DE"/>
    <w:rsid w:val="00D7260A"/>
    <w:rsid w:val="00D7289B"/>
    <w:rsid w:val="00D72FC2"/>
    <w:rsid w:val="00D732B6"/>
    <w:rsid w:val="00D73FDE"/>
    <w:rsid w:val="00D74197"/>
    <w:rsid w:val="00D747EA"/>
    <w:rsid w:val="00D75AE2"/>
    <w:rsid w:val="00D7705C"/>
    <w:rsid w:val="00D77F8D"/>
    <w:rsid w:val="00D8033F"/>
    <w:rsid w:val="00D80D38"/>
    <w:rsid w:val="00D817B4"/>
    <w:rsid w:val="00D83110"/>
    <w:rsid w:val="00D8454F"/>
    <w:rsid w:val="00D86E15"/>
    <w:rsid w:val="00D878AA"/>
    <w:rsid w:val="00D907EA"/>
    <w:rsid w:val="00D91487"/>
    <w:rsid w:val="00D914F8"/>
    <w:rsid w:val="00D91546"/>
    <w:rsid w:val="00D91591"/>
    <w:rsid w:val="00D9315F"/>
    <w:rsid w:val="00D93B6C"/>
    <w:rsid w:val="00D94C8D"/>
    <w:rsid w:val="00D9588F"/>
    <w:rsid w:val="00D958B8"/>
    <w:rsid w:val="00D95B25"/>
    <w:rsid w:val="00D95D15"/>
    <w:rsid w:val="00D95F48"/>
    <w:rsid w:val="00D96247"/>
    <w:rsid w:val="00D968C1"/>
    <w:rsid w:val="00D97180"/>
    <w:rsid w:val="00D976A2"/>
    <w:rsid w:val="00D97EEB"/>
    <w:rsid w:val="00D97F73"/>
    <w:rsid w:val="00DA15ED"/>
    <w:rsid w:val="00DA1BD2"/>
    <w:rsid w:val="00DA1E20"/>
    <w:rsid w:val="00DA2416"/>
    <w:rsid w:val="00DA2EF3"/>
    <w:rsid w:val="00DA3266"/>
    <w:rsid w:val="00DA3AAE"/>
    <w:rsid w:val="00DA3D20"/>
    <w:rsid w:val="00DA3D46"/>
    <w:rsid w:val="00DA411C"/>
    <w:rsid w:val="00DA4551"/>
    <w:rsid w:val="00DA4960"/>
    <w:rsid w:val="00DA64BB"/>
    <w:rsid w:val="00DA67AC"/>
    <w:rsid w:val="00DA6919"/>
    <w:rsid w:val="00DA6ACB"/>
    <w:rsid w:val="00DA7005"/>
    <w:rsid w:val="00DA71BA"/>
    <w:rsid w:val="00DA74B7"/>
    <w:rsid w:val="00DA7F69"/>
    <w:rsid w:val="00DB028D"/>
    <w:rsid w:val="00DB1685"/>
    <w:rsid w:val="00DB1E01"/>
    <w:rsid w:val="00DB1E8F"/>
    <w:rsid w:val="00DB3BD4"/>
    <w:rsid w:val="00DB4F7A"/>
    <w:rsid w:val="00DB512B"/>
    <w:rsid w:val="00DB57BB"/>
    <w:rsid w:val="00DB6041"/>
    <w:rsid w:val="00DB6B81"/>
    <w:rsid w:val="00DB7513"/>
    <w:rsid w:val="00DC0C29"/>
    <w:rsid w:val="00DC0DAC"/>
    <w:rsid w:val="00DC0E6A"/>
    <w:rsid w:val="00DC11AB"/>
    <w:rsid w:val="00DC17CD"/>
    <w:rsid w:val="00DC3E15"/>
    <w:rsid w:val="00DC40EF"/>
    <w:rsid w:val="00DC477A"/>
    <w:rsid w:val="00DC507F"/>
    <w:rsid w:val="00DC7E1F"/>
    <w:rsid w:val="00DD007D"/>
    <w:rsid w:val="00DD0AE4"/>
    <w:rsid w:val="00DD129E"/>
    <w:rsid w:val="00DD1756"/>
    <w:rsid w:val="00DD176D"/>
    <w:rsid w:val="00DD1C81"/>
    <w:rsid w:val="00DD2AFC"/>
    <w:rsid w:val="00DD358D"/>
    <w:rsid w:val="00DD6199"/>
    <w:rsid w:val="00DD723B"/>
    <w:rsid w:val="00DD76D5"/>
    <w:rsid w:val="00DD7AB5"/>
    <w:rsid w:val="00DE050F"/>
    <w:rsid w:val="00DE05E7"/>
    <w:rsid w:val="00DE0BE9"/>
    <w:rsid w:val="00DE18D8"/>
    <w:rsid w:val="00DE2907"/>
    <w:rsid w:val="00DE2F53"/>
    <w:rsid w:val="00DE3D03"/>
    <w:rsid w:val="00DE4C3C"/>
    <w:rsid w:val="00DE59FC"/>
    <w:rsid w:val="00DE61B2"/>
    <w:rsid w:val="00DE6378"/>
    <w:rsid w:val="00DE7EE2"/>
    <w:rsid w:val="00DF02BD"/>
    <w:rsid w:val="00DF13AB"/>
    <w:rsid w:val="00DF1632"/>
    <w:rsid w:val="00DF2552"/>
    <w:rsid w:val="00DF3014"/>
    <w:rsid w:val="00DF3833"/>
    <w:rsid w:val="00DF4930"/>
    <w:rsid w:val="00DF62CB"/>
    <w:rsid w:val="00DF7214"/>
    <w:rsid w:val="00DF798F"/>
    <w:rsid w:val="00E00751"/>
    <w:rsid w:val="00E007CC"/>
    <w:rsid w:val="00E02A15"/>
    <w:rsid w:val="00E02FDA"/>
    <w:rsid w:val="00E04500"/>
    <w:rsid w:val="00E04AE9"/>
    <w:rsid w:val="00E0565C"/>
    <w:rsid w:val="00E05FA1"/>
    <w:rsid w:val="00E06F41"/>
    <w:rsid w:val="00E07C61"/>
    <w:rsid w:val="00E07FE1"/>
    <w:rsid w:val="00E117DC"/>
    <w:rsid w:val="00E1284A"/>
    <w:rsid w:val="00E13488"/>
    <w:rsid w:val="00E15371"/>
    <w:rsid w:val="00E16DC7"/>
    <w:rsid w:val="00E172D1"/>
    <w:rsid w:val="00E17C94"/>
    <w:rsid w:val="00E20820"/>
    <w:rsid w:val="00E21B57"/>
    <w:rsid w:val="00E235D0"/>
    <w:rsid w:val="00E2543D"/>
    <w:rsid w:val="00E255D1"/>
    <w:rsid w:val="00E26187"/>
    <w:rsid w:val="00E27AD9"/>
    <w:rsid w:val="00E27B4D"/>
    <w:rsid w:val="00E304C8"/>
    <w:rsid w:val="00E30D2F"/>
    <w:rsid w:val="00E3182A"/>
    <w:rsid w:val="00E31A49"/>
    <w:rsid w:val="00E3264B"/>
    <w:rsid w:val="00E3437F"/>
    <w:rsid w:val="00E344EF"/>
    <w:rsid w:val="00E34768"/>
    <w:rsid w:val="00E34E06"/>
    <w:rsid w:val="00E350A6"/>
    <w:rsid w:val="00E354A1"/>
    <w:rsid w:val="00E3638F"/>
    <w:rsid w:val="00E368F9"/>
    <w:rsid w:val="00E36B66"/>
    <w:rsid w:val="00E37322"/>
    <w:rsid w:val="00E41F8F"/>
    <w:rsid w:val="00E421A6"/>
    <w:rsid w:val="00E424EA"/>
    <w:rsid w:val="00E427D0"/>
    <w:rsid w:val="00E42950"/>
    <w:rsid w:val="00E42AE7"/>
    <w:rsid w:val="00E442EC"/>
    <w:rsid w:val="00E45440"/>
    <w:rsid w:val="00E477FD"/>
    <w:rsid w:val="00E501E9"/>
    <w:rsid w:val="00E502DF"/>
    <w:rsid w:val="00E529AC"/>
    <w:rsid w:val="00E52F5F"/>
    <w:rsid w:val="00E531A9"/>
    <w:rsid w:val="00E53B1E"/>
    <w:rsid w:val="00E54457"/>
    <w:rsid w:val="00E56A5A"/>
    <w:rsid w:val="00E62CD2"/>
    <w:rsid w:val="00E62E5B"/>
    <w:rsid w:val="00E6328A"/>
    <w:rsid w:val="00E6336E"/>
    <w:rsid w:val="00E651AE"/>
    <w:rsid w:val="00E664B7"/>
    <w:rsid w:val="00E66FFD"/>
    <w:rsid w:val="00E6750F"/>
    <w:rsid w:val="00E675E8"/>
    <w:rsid w:val="00E7064F"/>
    <w:rsid w:val="00E7205E"/>
    <w:rsid w:val="00E7271B"/>
    <w:rsid w:val="00E73ACB"/>
    <w:rsid w:val="00E7405C"/>
    <w:rsid w:val="00E7414E"/>
    <w:rsid w:val="00E74DA8"/>
    <w:rsid w:val="00E751C5"/>
    <w:rsid w:val="00E76124"/>
    <w:rsid w:val="00E76DED"/>
    <w:rsid w:val="00E80491"/>
    <w:rsid w:val="00E80C13"/>
    <w:rsid w:val="00E80E38"/>
    <w:rsid w:val="00E80EF5"/>
    <w:rsid w:val="00E80FD6"/>
    <w:rsid w:val="00E815EA"/>
    <w:rsid w:val="00E81695"/>
    <w:rsid w:val="00E8198C"/>
    <w:rsid w:val="00E81FA2"/>
    <w:rsid w:val="00E82946"/>
    <w:rsid w:val="00E83959"/>
    <w:rsid w:val="00E86726"/>
    <w:rsid w:val="00E86C1A"/>
    <w:rsid w:val="00E87CC6"/>
    <w:rsid w:val="00E90A34"/>
    <w:rsid w:val="00E90E72"/>
    <w:rsid w:val="00E92B9F"/>
    <w:rsid w:val="00E93F2B"/>
    <w:rsid w:val="00E94574"/>
    <w:rsid w:val="00E947E9"/>
    <w:rsid w:val="00E949D4"/>
    <w:rsid w:val="00E94C8D"/>
    <w:rsid w:val="00E95DFD"/>
    <w:rsid w:val="00E96B82"/>
    <w:rsid w:val="00E97D82"/>
    <w:rsid w:val="00EA0D56"/>
    <w:rsid w:val="00EA0EB1"/>
    <w:rsid w:val="00EA1285"/>
    <w:rsid w:val="00EA1655"/>
    <w:rsid w:val="00EA1BF1"/>
    <w:rsid w:val="00EA1EF6"/>
    <w:rsid w:val="00EA3008"/>
    <w:rsid w:val="00EA35CC"/>
    <w:rsid w:val="00EA36A2"/>
    <w:rsid w:val="00EA3AD4"/>
    <w:rsid w:val="00EA440C"/>
    <w:rsid w:val="00EA49D2"/>
    <w:rsid w:val="00EA5474"/>
    <w:rsid w:val="00EA58E2"/>
    <w:rsid w:val="00EA6815"/>
    <w:rsid w:val="00EA76B6"/>
    <w:rsid w:val="00EB0C55"/>
    <w:rsid w:val="00EB414A"/>
    <w:rsid w:val="00EB42CC"/>
    <w:rsid w:val="00EB56D6"/>
    <w:rsid w:val="00EB6500"/>
    <w:rsid w:val="00EB6A07"/>
    <w:rsid w:val="00EB7766"/>
    <w:rsid w:val="00EB7BC9"/>
    <w:rsid w:val="00EC01EB"/>
    <w:rsid w:val="00EC0BD5"/>
    <w:rsid w:val="00EC38FD"/>
    <w:rsid w:val="00EC3C93"/>
    <w:rsid w:val="00EC55FE"/>
    <w:rsid w:val="00EC6DE2"/>
    <w:rsid w:val="00ED05AF"/>
    <w:rsid w:val="00ED0DB4"/>
    <w:rsid w:val="00ED235B"/>
    <w:rsid w:val="00ED340C"/>
    <w:rsid w:val="00ED36ED"/>
    <w:rsid w:val="00ED379D"/>
    <w:rsid w:val="00ED4752"/>
    <w:rsid w:val="00ED48CC"/>
    <w:rsid w:val="00ED680A"/>
    <w:rsid w:val="00ED7DE2"/>
    <w:rsid w:val="00EE0A51"/>
    <w:rsid w:val="00EE211B"/>
    <w:rsid w:val="00EE29B1"/>
    <w:rsid w:val="00EE5519"/>
    <w:rsid w:val="00EE6C3C"/>
    <w:rsid w:val="00EE6FE4"/>
    <w:rsid w:val="00EE7694"/>
    <w:rsid w:val="00EF0063"/>
    <w:rsid w:val="00EF13FB"/>
    <w:rsid w:val="00EF23A1"/>
    <w:rsid w:val="00EF2764"/>
    <w:rsid w:val="00EF2DD8"/>
    <w:rsid w:val="00EF3768"/>
    <w:rsid w:val="00EF479E"/>
    <w:rsid w:val="00EF4FE1"/>
    <w:rsid w:val="00EF5350"/>
    <w:rsid w:val="00EF626B"/>
    <w:rsid w:val="00EF6813"/>
    <w:rsid w:val="00EF7373"/>
    <w:rsid w:val="00EF761E"/>
    <w:rsid w:val="00EF7C63"/>
    <w:rsid w:val="00EF7D72"/>
    <w:rsid w:val="00F00DEF"/>
    <w:rsid w:val="00F01457"/>
    <w:rsid w:val="00F023B3"/>
    <w:rsid w:val="00F03285"/>
    <w:rsid w:val="00F036C2"/>
    <w:rsid w:val="00F04028"/>
    <w:rsid w:val="00F05A73"/>
    <w:rsid w:val="00F073CE"/>
    <w:rsid w:val="00F07538"/>
    <w:rsid w:val="00F107C9"/>
    <w:rsid w:val="00F10FF5"/>
    <w:rsid w:val="00F1300B"/>
    <w:rsid w:val="00F1312A"/>
    <w:rsid w:val="00F13B8D"/>
    <w:rsid w:val="00F1413F"/>
    <w:rsid w:val="00F14AB4"/>
    <w:rsid w:val="00F15991"/>
    <w:rsid w:val="00F16F26"/>
    <w:rsid w:val="00F17255"/>
    <w:rsid w:val="00F17472"/>
    <w:rsid w:val="00F176CF"/>
    <w:rsid w:val="00F17F10"/>
    <w:rsid w:val="00F20B16"/>
    <w:rsid w:val="00F21199"/>
    <w:rsid w:val="00F21CBA"/>
    <w:rsid w:val="00F23F8E"/>
    <w:rsid w:val="00F2735E"/>
    <w:rsid w:val="00F31B14"/>
    <w:rsid w:val="00F31E9D"/>
    <w:rsid w:val="00F31FE4"/>
    <w:rsid w:val="00F325A9"/>
    <w:rsid w:val="00F32E6D"/>
    <w:rsid w:val="00F3438C"/>
    <w:rsid w:val="00F3486E"/>
    <w:rsid w:val="00F351A3"/>
    <w:rsid w:val="00F35218"/>
    <w:rsid w:val="00F357F1"/>
    <w:rsid w:val="00F36547"/>
    <w:rsid w:val="00F41D75"/>
    <w:rsid w:val="00F42AB2"/>
    <w:rsid w:val="00F43950"/>
    <w:rsid w:val="00F4495F"/>
    <w:rsid w:val="00F458C3"/>
    <w:rsid w:val="00F46F18"/>
    <w:rsid w:val="00F47677"/>
    <w:rsid w:val="00F47BAA"/>
    <w:rsid w:val="00F50972"/>
    <w:rsid w:val="00F51429"/>
    <w:rsid w:val="00F518B2"/>
    <w:rsid w:val="00F52316"/>
    <w:rsid w:val="00F52382"/>
    <w:rsid w:val="00F524D1"/>
    <w:rsid w:val="00F52F25"/>
    <w:rsid w:val="00F52F84"/>
    <w:rsid w:val="00F54578"/>
    <w:rsid w:val="00F54917"/>
    <w:rsid w:val="00F54F4F"/>
    <w:rsid w:val="00F5566F"/>
    <w:rsid w:val="00F5742B"/>
    <w:rsid w:val="00F5771B"/>
    <w:rsid w:val="00F6078C"/>
    <w:rsid w:val="00F617DB"/>
    <w:rsid w:val="00F61862"/>
    <w:rsid w:val="00F627DE"/>
    <w:rsid w:val="00F65113"/>
    <w:rsid w:val="00F658A7"/>
    <w:rsid w:val="00F65AEF"/>
    <w:rsid w:val="00F66385"/>
    <w:rsid w:val="00F66462"/>
    <w:rsid w:val="00F666A4"/>
    <w:rsid w:val="00F672B9"/>
    <w:rsid w:val="00F67E23"/>
    <w:rsid w:val="00F7009E"/>
    <w:rsid w:val="00F704FC"/>
    <w:rsid w:val="00F70552"/>
    <w:rsid w:val="00F71004"/>
    <w:rsid w:val="00F7175C"/>
    <w:rsid w:val="00F719AC"/>
    <w:rsid w:val="00F71A21"/>
    <w:rsid w:val="00F71FCE"/>
    <w:rsid w:val="00F7222A"/>
    <w:rsid w:val="00F725E0"/>
    <w:rsid w:val="00F73496"/>
    <w:rsid w:val="00F73997"/>
    <w:rsid w:val="00F75638"/>
    <w:rsid w:val="00F75765"/>
    <w:rsid w:val="00F75F52"/>
    <w:rsid w:val="00F77D66"/>
    <w:rsid w:val="00F80390"/>
    <w:rsid w:val="00F80906"/>
    <w:rsid w:val="00F81403"/>
    <w:rsid w:val="00F81AEF"/>
    <w:rsid w:val="00F81E7C"/>
    <w:rsid w:val="00F823BE"/>
    <w:rsid w:val="00F82732"/>
    <w:rsid w:val="00F83B1A"/>
    <w:rsid w:val="00F83BB2"/>
    <w:rsid w:val="00F84390"/>
    <w:rsid w:val="00F859F8"/>
    <w:rsid w:val="00F85EDC"/>
    <w:rsid w:val="00F861EB"/>
    <w:rsid w:val="00F862C1"/>
    <w:rsid w:val="00F86562"/>
    <w:rsid w:val="00F86CEE"/>
    <w:rsid w:val="00F90396"/>
    <w:rsid w:val="00F90E3B"/>
    <w:rsid w:val="00F91407"/>
    <w:rsid w:val="00F919B7"/>
    <w:rsid w:val="00F91DE7"/>
    <w:rsid w:val="00F91F5C"/>
    <w:rsid w:val="00F92D11"/>
    <w:rsid w:val="00F9314C"/>
    <w:rsid w:val="00F9449B"/>
    <w:rsid w:val="00F96391"/>
    <w:rsid w:val="00F966AC"/>
    <w:rsid w:val="00FA03B6"/>
    <w:rsid w:val="00FA07E7"/>
    <w:rsid w:val="00FA0A5B"/>
    <w:rsid w:val="00FA1C80"/>
    <w:rsid w:val="00FA3F27"/>
    <w:rsid w:val="00FA6315"/>
    <w:rsid w:val="00FA65E1"/>
    <w:rsid w:val="00FA6D31"/>
    <w:rsid w:val="00FA70F6"/>
    <w:rsid w:val="00FB1A14"/>
    <w:rsid w:val="00FB342B"/>
    <w:rsid w:val="00FB5429"/>
    <w:rsid w:val="00FB585E"/>
    <w:rsid w:val="00FB6293"/>
    <w:rsid w:val="00FB6BDA"/>
    <w:rsid w:val="00FC0A9E"/>
    <w:rsid w:val="00FC2565"/>
    <w:rsid w:val="00FC2F37"/>
    <w:rsid w:val="00FC3224"/>
    <w:rsid w:val="00FC486E"/>
    <w:rsid w:val="00FC5956"/>
    <w:rsid w:val="00FC5DE2"/>
    <w:rsid w:val="00FC7098"/>
    <w:rsid w:val="00FC70C7"/>
    <w:rsid w:val="00FD13A7"/>
    <w:rsid w:val="00FD219B"/>
    <w:rsid w:val="00FD25CB"/>
    <w:rsid w:val="00FD3D7A"/>
    <w:rsid w:val="00FD4498"/>
    <w:rsid w:val="00FD4967"/>
    <w:rsid w:val="00FD4973"/>
    <w:rsid w:val="00FD5340"/>
    <w:rsid w:val="00FD5C13"/>
    <w:rsid w:val="00FD6963"/>
    <w:rsid w:val="00FD787C"/>
    <w:rsid w:val="00FE0CDD"/>
    <w:rsid w:val="00FE1608"/>
    <w:rsid w:val="00FE2AEF"/>
    <w:rsid w:val="00FE4A47"/>
    <w:rsid w:val="00FE4FAD"/>
    <w:rsid w:val="00FE59BD"/>
    <w:rsid w:val="00FE6038"/>
    <w:rsid w:val="00FE61B7"/>
    <w:rsid w:val="00FE6812"/>
    <w:rsid w:val="00FE7933"/>
    <w:rsid w:val="00FF0790"/>
    <w:rsid w:val="00FF0EBC"/>
    <w:rsid w:val="00FF2D14"/>
    <w:rsid w:val="00FF2DAB"/>
    <w:rsid w:val="00FF4CB3"/>
    <w:rsid w:val="00FF4E15"/>
    <w:rsid w:val="00FF61AA"/>
    <w:rsid w:val="00FF66BE"/>
    <w:rsid w:val="00FF7BBE"/>
    <w:rsid w:val="00FF7C30"/>
    <w:rsid w:val="01B8FA6C"/>
    <w:rsid w:val="024DA8D4"/>
    <w:rsid w:val="02B565C7"/>
    <w:rsid w:val="02D5152D"/>
    <w:rsid w:val="02DE0E24"/>
    <w:rsid w:val="035DF8E2"/>
    <w:rsid w:val="044023C8"/>
    <w:rsid w:val="0477433E"/>
    <w:rsid w:val="04E9C094"/>
    <w:rsid w:val="05B6DEC6"/>
    <w:rsid w:val="0647018D"/>
    <w:rsid w:val="0647FDAC"/>
    <w:rsid w:val="06EB8D77"/>
    <w:rsid w:val="07738E39"/>
    <w:rsid w:val="081231D0"/>
    <w:rsid w:val="0849C45B"/>
    <w:rsid w:val="089ECBEA"/>
    <w:rsid w:val="08AE535D"/>
    <w:rsid w:val="08B5FB0E"/>
    <w:rsid w:val="0940EB41"/>
    <w:rsid w:val="09E9C6FE"/>
    <w:rsid w:val="0AC1432E"/>
    <w:rsid w:val="0B0BC78F"/>
    <w:rsid w:val="0BA5CAA3"/>
    <w:rsid w:val="0BCB501B"/>
    <w:rsid w:val="0C145158"/>
    <w:rsid w:val="0C365BE8"/>
    <w:rsid w:val="0DA62AFB"/>
    <w:rsid w:val="0E1F76DD"/>
    <w:rsid w:val="0E8EAD9F"/>
    <w:rsid w:val="0F0C3783"/>
    <w:rsid w:val="0F36F369"/>
    <w:rsid w:val="0F7CF521"/>
    <w:rsid w:val="0FB93A6D"/>
    <w:rsid w:val="106A10E4"/>
    <w:rsid w:val="11DEE9DB"/>
    <w:rsid w:val="120ECAEA"/>
    <w:rsid w:val="13777589"/>
    <w:rsid w:val="14834E73"/>
    <w:rsid w:val="14DA38B7"/>
    <w:rsid w:val="1574A71A"/>
    <w:rsid w:val="158486FF"/>
    <w:rsid w:val="15E5F1EE"/>
    <w:rsid w:val="166DE9BC"/>
    <w:rsid w:val="172C5D00"/>
    <w:rsid w:val="17356619"/>
    <w:rsid w:val="17D78071"/>
    <w:rsid w:val="185F762D"/>
    <w:rsid w:val="18A3E6B3"/>
    <w:rsid w:val="18EE9F1E"/>
    <w:rsid w:val="19271D15"/>
    <w:rsid w:val="194DC0C4"/>
    <w:rsid w:val="1A89827B"/>
    <w:rsid w:val="1A913F98"/>
    <w:rsid w:val="1A9B7880"/>
    <w:rsid w:val="1B14CD84"/>
    <w:rsid w:val="1B2E5FFF"/>
    <w:rsid w:val="1BF7B1A4"/>
    <w:rsid w:val="1C3CFA13"/>
    <w:rsid w:val="1CC08179"/>
    <w:rsid w:val="1CF8E58A"/>
    <w:rsid w:val="1D264555"/>
    <w:rsid w:val="1E24513C"/>
    <w:rsid w:val="1E5A4499"/>
    <w:rsid w:val="1E938305"/>
    <w:rsid w:val="1E958A96"/>
    <w:rsid w:val="1EF3C52E"/>
    <w:rsid w:val="1FD136D4"/>
    <w:rsid w:val="1FEEE6C9"/>
    <w:rsid w:val="20540175"/>
    <w:rsid w:val="20AB92DF"/>
    <w:rsid w:val="2109266D"/>
    <w:rsid w:val="213D58E4"/>
    <w:rsid w:val="226687D3"/>
    <w:rsid w:val="22695089"/>
    <w:rsid w:val="23F153A3"/>
    <w:rsid w:val="244A4558"/>
    <w:rsid w:val="251CAF5F"/>
    <w:rsid w:val="26BC591F"/>
    <w:rsid w:val="278FFAEE"/>
    <w:rsid w:val="28965A25"/>
    <w:rsid w:val="28DF0EBB"/>
    <w:rsid w:val="2A2DC158"/>
    <w:rsid w:val="2A8008BF"/>
    <w:rsid w:val="2AB7E0C4"/>
    <w:rsid w:val="2B78E71E"/>
    <w:rsid w:val="2B877061"/>
    <w:rsid w:val="2C7BCACC"/>
    <w:rsid w:val="2CF9959C"/>
    <w:rsid w:val="2D2340C2"/>
    <w:rsid w:val="2DEF3159"/>
    <w:rsid w:val="2E927F87"/>
    <w:rsid w:val="2E937E0F"/>
    <w:rsid w:val="2F4B67A0"/>
    <w:rsid w:val="2FAE1911"/>
    <w:rsid w:val="300264CB"/>
    <w:rsid w:val="31123E38"/>
    <w:rsid w:val="31D7A80F"/>
    <w:rsid w:val="327996D5"/>
    <w:rsid w:val="330D161F"/>
    <w:rsid w:val="34340E26"/>
    <w:rsid w:val="359E4FFC"/>
    <w:rsid w:val="364B7FF5"/>
    <w:rsid w:val="36998776"/>
    <w:rsid w:val="36CFB217"/>
    <w:rsid w:val="370DB7F2"/>
    <w:rsid w:val="3773C8A5"/>
    <w:rsid w:val="37782706"/>
    <w:rsid w:val="37F845D4"/>
    <w:rsid w:val="38B24066"/>
    <w:rsid w:val="38F4A7C6"/>
    <w:rsid w:val="3A99B921"/>
    <w:rsid w:val="3BE9E128"/>
    <w:rsid w:val="3C29E220"/>
    <w:rsid w:val="3E7CD93A"/>
    <w:rsid w:val="3FA98884"/>
    <w:rsid w:val="3FD31289"/>
    <w:rsid w:val="4086E44D"/>
    <w:rsid w:val="426FDAEE"/>
    <w:rsid w:val="42708FFF"/>
    <w:rsid w:val="432AC162"/>
    <w:rsid w:val="4386E870"/>
    <w:rsid w:val="43C50155"/>
    <w:rsid w:val="43FEE390"/>
    <w:rsid w:val="44151695"/>
    <w:rsid w:val="444FAD8D"/>
    <w:rsid w:val="44599580"/>
    <w:rsid w:val="46E83458"/>
    <w:rsid w:val="475A35CB"/>
    <w:rsid w:val="4810993B"/>
    <w:rsid w:val="4956B1C9"/>
    <w:rsid w:val="49E72C8E"/>
    <w:rsid w:val="4A025CA1"/>
    <w:rsid w:val="4AA55202"/>
    <w:rsid w:val="4B2CF0B8"/>
    <w:rsid w:val="4B9704E5"/>
    <w:rsid w:val="4BC53157"/>
    <w:rsid w:val="4BF29380"/>
    <w:rsid w:val="4C3648D6"/>
    <w:rsid w:val="4C3F4524"/>
    <w:rsid w:val="4C778772"/>
    <w:rsid w:val="4DD45366"/>
    <w:rsid w:val="4E005852"/>
    <w:rsid w:val="501B66D4"/>
    <w:rsid w:val="50BD68DA"/>
    <w:rsid w:val="50E5541E"/>
    <w:rsid w:val="51DA1148"/>
    <w:rsid w:val="51FFED75"/>
    <w:rsid w:val="5203A127"/>
    <w:rsid w:val="54F22DA2"/>
    <w:rsid w:val="54FDFA35"/>
    <w:rsid w:val="558D2763"/>
    <w:rsid w:val="5632DE96"/>
    <w:rsid w:val="56685971"/>
    <w:rsid w:val="56E84A3C"/>
    <w:rsid w:val="57605D36"/>
    <w:rsid w:val="592AC543"/>
    <w:rsid w:val="596B6BAC"/>
    <w:rsid w:val="59C0F069"/>
    <w:rsid w:val="59D08FE3"/>
    <w:rsid w:val="5B6EFD5F"/>
    <w:rsid w:val="5C100D58"/>
    <w:rsid w:val="5C7ADE8C"/>
    <w:rsid w:val="5C81A430"/>
    <w:rsid w:val="5CFC8DD6"/>
    <w:rsid w:val="5DE48645"/>
    <w:rsid w:val="5E954F74"/>
    <w:rsid w:val="5EE2FFBC"/>
    <w:rsid w:val="6040FFB8"/>
    <w:rsid w:val="61100487"/>
    <w:rsid w:val="624212A2"/>
    <w:rsid w:val="62E2FC63"/>
    <w:rsid w:val="632EB258"/>
    <w:rsid w:val="63538DD0"/>
    <w:rsid w:val="64289C0D"/>
    <w:rsid w:val="65AB38B3"/>
    <w:rsid w:val="667DE5C3"/>
    <w:rsid w:val="668DAD99"/>
    <w:rsid w:val="66AAB291"/>
    <w:rsid w:val="67548811"/>
    <w:rsid w:val="68354720"/>
    <w:rsid w:val="68C6A3F9"/>
    <w:rsid w:val="699F4145"/>
    <w:rsid w:val="69C8FA8E"/>
    <w:rsid w:val="69F6796B"/>
    <w:rsid w:val="6C38A36E"/>
    <w:rsid w:val="6CEB302B"/>
    <w:rsid w:val="6D9C8BE5"/>
    <w:rsid w:val="6DB655F6"/>
    <w:rsid w:val="6E6466AD"/>
    <w:rsid w:val="6E926897"/>
    <w:rsid w:val="6EE21723"/>
    <w:rsid w:val="6F6D585C"/>
    <w:rsid w:val="6F99AD58"/>
    <w:rsid w:val="70025D7C"/>
    <w:rsid w:val="70667915"/>
    <w:rsid w:val="707D3098"/>
    <w:rsid w:val="707DE784"/>
    <w:rsid w:val="70A2A636"/>
    <w:rsid w:val="7104D261"/>
    <w:rsid w:val="7236EEB3"/>
    <w:rsid w:val="724A9024"/>
    <w:rsid w:val="72A89E64"/>
    <w:rsid w:val="72AAB7C1"/>
    <w:rsid w:val="72D7BE00"/>
    <w:rsid w:val="736D8223"/>
    <w:rsid w:val="739C5480"/>
    <w:rsid w:val="743E6929"/>
    <w:rsid w:val="74C07A5D"/>
    <w:rsid w:val="755EB564"/>
    <w:rsid w:val="759C8916"/>
    <w:rsid w:val="76DD46BA"/>
    <w:rsid w:val="7875CF4E"/>
    <w:rsid w:val="78B704A8"/>
    <w:rsid w:val="79BB06F0"/>
    <w:rsid w:val="7AE9E3F0"/>
    <w:rsid w:val="7B3D7E32"/>
    <w:rsid w:val="7B72FFC5"/>
    <w:rsid w:val="7B9858A4"/>
    <w:rsid w:val="7BD3FD4E"/>
    <w:rsid w:val="7BD9E695"/>
    <w:rsid w:val="7BE6DA12"/>
    <w:rsid w:val="7C30B829"/>
    <w:rsid w:val="7D4E89B4"/>
    <w:rsid w:val="7D6058F2"/>
    <w:rsid w:val="7D62955E"/>
    <w:rsid w:val="7E31BBAA"/>
    <w:rsid w:val="7E5E738F"/>
    <w:rsid w:val="7EFBE4B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218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BD8"/>
  </w:style>
  <w:style w:type="paragraph" w:styleId="Heading1">
    <w:name w:val="heading 1"/>
    <w:basedOn w:val="Normal"/>
    <w:next w:val="Normal"/>
    <w:link w:val="Heading1Char"/>
    <w:uiPriority w:val="9"/>
    <w:qFormat/>
    <w:rsid w:val="004F05E1"/>
    <w:pPr>
      <w:keepNext/>
      <w:keepLines/>
      <w:numPr>
        <w:numId w:val="11"/>
      </w:numPr>
      <w:spacing w:before="360" w:after="0"/>
      <w:outlineLvl w:val="0"/>
    </w:pPr>
    <w:rPr>
      <w:rFonts w:eastAsiaTheme="majorEastAsia" w:cstheme="minorHAnsi"/>
      <w:b/>
      <w:color w:val="001F38" w:themeColor="accent1" w:themeShade="BF"/>
      <w:sz w:val="32"/>
      <w:szCs w:val="32"/>
      <w:lang w:val="en-GB"/>
    </w:rPr>
  </w:style>
  <w:style w:type="paragraph" w:styleId="Heading2">
    <w:name w:val="heading 2"/>
    <w:basedOn w:val="Normal"/>
    <w:next w:val="Normal"/>
    <w:link w:val="Heading2Char"/>
    <w:uiPriority w:val="9"/>
    <w:unhideWhenUsed/>
    <w:qFormat/>
    <w:rsid w:val="004F05E1"/>
    <w:pPr>
      <w:keepNext/>
      <w:keepLines/>
      <w:numPr>
        <w:ilvl w:val="1"/>
        <w:numId w:val="11"/>
      </w:numPr>
      <w:spacing w:before="160" w:after="0"/>
      <w:outlineLvl w:val="1"/>
    </w:pPr>
    <w:rPr>
      <w:rFonts w:eastAsiaTheme="majorEastAsia" w:cstheme="minorHAnsi"/>
      <w:color w:val="001F38" w:themeColor="accent1" w:themeShade="BF"/>
      <w:sz w:val="26"/>
      <w:szCs w:val="26"/>
      <w:lang w:val="en-GB"/>
    </w:rPr>
  </w:style>
  <w:style w:type="paragraph" w:styleId="Heading3">
    <w:name w:val="heading 3"/>
    <w:basedOn w:val="Normal"/>
    <w:next w:val="Normal"/>
    <w:link w:val="Heading3Char"/>
    <w:uiPriority w:val="9"/>
    <w:unhideWhenUsed/>
    <w:qFormat/>
    <w:rsid w:val="00DF62CB"/>
    <w:pPr>
      <w:keepNext/>
      <w:keepLines/>
      <w:numPr>
        <w:ilvl w:val="2"/>
        <w:numId w:val="11"/>
      </w:numPr>
      <w:spacing w:before="40" w:after="0"/>
      <w:ind w:left="720"/>
      <w:outlineLvl w:val="2"/>
    </w:pPr>
    <w:rPr>
      <w:rFonts w:asciiTheme="majorHAnsi" w:eastAsiaTheme="majorEastAsia" w:hAnsiTheme="majorHAnsi" w:cstheme="majorBidi"/>
      <w:color w:val="001425" w:themeColor="accent1" w:themeShade="7F"/>
      <w:sz w:val="24"/>
      <w:szCs w:val="24"/>
    </w:rPr>
  </w:style>
  <w:style w:type="paragraph" w:styleId="Heading4">
    <w:name w:val="heading 4"/>
    <w:basedOn w:val="Normal"/>
    <w:next w:val="Normal"/>
    <w:link w:val="Heading4Char"/>
    <w:uiPriority w:val="9"/>
    <w:unhideWhenUsed/>
    <w:qFormat/>
    <w:rsid w:val="00834D92"/>
    <w:pPr>
      <w:keepNext/>
      <w:keepLines/>
      <w:numPr>
        <w:ilvl w:val="3"/>
        <w:numId w:val="11"/>
      </w:numPr>
      <w:spacing w:before="40" w:after="0"/>
      <w:outlineLvl w:val="3"/>
    </w:pPr>
    <w:rPr>
      <w:rFonts w:asciiTheme="majorHAnsi" w:eastAsiaTheme="majorEastAsia" w:hAnsiTheme="majorHAnsi" w:cstheme="majorBidi"/>
      <w:i/>
      <w:iCs/>
      <w:color w:val="001F38" w:themeColor="accent1" w:themeShade="BF"/>
    </w:rPr>
  </w:style>
  <w:style w:type="paragraph" w:styleId="Heading5">
    <w:name w:val="heading 5"/>
    <w:basedOn w:val="Normal"/>
    <w:next w:val="Normal"/>
    <w:link w:val="Heading5Char"/>
    <w:uiPriority w:val="9"/>
    <w:semiHidden/>
    <w:unhideWhenUsed/>
    <w:qFormat/>
    <w:rsid w:val="00053F7B"/>
    <w:pPr>
      <w:keepNext/>
      <w:keepLines/>
      <w:numPr>
        <w:ilvl w:val="4"/>
        <w:numId w:val="11"/>
      </w:numPr>
      <w:spacing w:before="40" w:after="0"/>
      <w:outlineLvl w:val="4"/>
    </w:pPr>
    <w:rPr>
      <w:rFonts w:asciiTheme="majorHAnsi" w:eastAsiaTheme="majorEastAsia" w:hAnsiTheme="majorHAnsi" w:cstheme="majorBidi"/>
      <w:color w:val="001F38" w:themeColor="accent1" w:themeShade="BF"/>
    </w:rPr>
  </w:style>
  <w:style w:type="paragraph" w:styleId="Heading6">
    <w:name w:val="heading 6"/>
    <w:basedOn w:val="Normal"/>
    <w:next w:val="Normal"/>
    <w:link w:val="Heading6Char"/>
    <w:uiPriority w:val="9"/>
    <w:semiHidden/>
    <w:unhideWhenUsed/>
    <w:qFormat/>
    <w:rsid w:val="00053F7B"/>
    <w:pPr>
      <w:keepNext/>
      <w:keepLines/>
      <w:numPr>
        <w:ilvl w:val="5"/>
        <w:numId w:val="11"/>
      </w:numPr>
      <w:spacing w:before="40" w:after="0"/>
      <w:outlineLvl w:val="5"/>
    </w:pPr>
    <w:rPr>
      <w:rFonts w:asciiTheme="majorHAnsi" w:eastAsiaTheme="majorEastAsia" w:hAnsiTheme="majorHAnsi" w:cstheme="majorBidi"/>
      <w:color w:val="001425" w:themeColor="accent1" w:themeShade="7F"/>
    </w:rPr>
  </w:style>
  <w:style w:type="paragraph" w:styleId="Heading7">
    <w:name w:val="heading 7"/>
    <w:basedOn w:val="Normal"/>
    <w:next w:val="Normal"/>
    <w:link w:val="Heading7Char"/>
    <w:uiPriority w:val="9"/>
    <w:semiHidden/>
    <w:unhideWhenUsed/>
    <w:qFormat/>
    <w:rsid w:val="00053F7B"/>
    <w:pPr>
      <w:keepNext/>
      <w:keepLines/>
      <w:numPr>
        <w:ilvl w:val="6"/>
        <w:numId w:val="11"/>
      </w:numPr>
      <w:spacing w:before="40" w:after="0"/>
      <w:outlineLvl w:val="6"/>
    </w:pPr>
    <w:rPr>
      <w:rFonts w:asciiTheme="majorHAnsi" w:eastAsiaTheme="majorEastAsia" w:hAnsiTheme="majorHAnsi" w:cstheme="majorBidi"/>
      <w:i/>
      <w:iCs/>
      <w:color w:val="001425" w:themeColor="accent1" w:themeShade="7F"/>
    </w:rPr>
  </w:style>
  <w:style w:type="paragraph" w:styleId="Heading8">
    <w:name w:val="heading 8"/>
    <w:basedOn w:val="Normal"/>
    <w:next w:val="Normal"/>
    <w:link w:val="Heading8Char"/>
    <w:uiPriority w:val="9"/>
    <w:semiHidden/>
    <w:unhideWhenUsed/>
    <w:qFormat/>
    <w:rsid w:val="00053F7B"/>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53F7B"/>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622380"/>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contentcontrolboundarysink">
    <w:name w:val="contentcontrolboundarysink"/>
    <w:basedOn w:val="DefaultParagraphFont"/>
    <w:rsid w:val="00622380"/>
  </w:style>
  <w:style w:type="character" w:customStyle="1" w:styleId="normaltextrun">
    <w:name w:val="normaltextrun"/>
    <w:basedOn w:val="DefaultParagraphFont"/>
    <w:rsid w:val="00622380"/>
  </w:style>
  <w:style w:type="character" w:customStyle="1" w:styleId="eop">
    <w:name w:val="eop"/>
    <w:basedOn w:val="DefaultParagraphFont"/>
    <w:rsid w:val="00622380"/>
  </w:style>
  <w:style w:type="paragraph" w:styleId="Title">
    <w:name w:val="Title"/>
    <w:basedOn w:val="Normal"/>
    <w:next w:val="Normal"/>
    <w:link w:val="TitleChar"/>
    <w:uiPriority w:val="10"/>
    <w:qFormat/>
    <w:rsid w:val="0062238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2380"/>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62238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22380"/>
  </w:style>
  <w:style w:type="paragraph" w:styleId="Footer">
    <w:name w:val="footer"/>
    <w:basedOn w:val="Normal"/>
    <w:link w:val="FooterChar"/>
    <w:uiPriority w:val="99"/>
    <w:unhideWhenUsed/>
    <w:rsid w:val="00622380"/>
    <w:pPr>
      <w:tabs>
        <w:tab w:val="center" w:pos="4536"/>
        <w:tab w:val="right" w:pos="9072"/>
      </w:tabs>
      <w:spacing w:after="0" w:line="240" w:lineRule="auto"/>
    </w:pPr>
  </w:style>
  <w:style w:type="character" w:customStyle="1" w:styleId="FooterChar">
    <w:name w:val="Footer Char"/>
    <w:basedOn w:val="DefaultParagraphFont"/>
    <w:link w:val="Footer"/>
    <w:uiPriority w:val="99"/>
    <w:rsid w:val="00622380"/>
  </w:style>
  <w:style w:type="character" w:customStyle="1" w:styleId="Heading1Char">
    <w:name w:val="Heading 1 Char"/>
    <w:basedOn w:val="DefaultParagraphFont"/>
    <w:link w:val="Heading1"/>
    <w:uiPriority w:val="9"/>
    <w:rsid w:val="004F05E1"/>
    <w:rPr>
      <w:rFonts w:eastAsiaTheme="majorEastAsia" w:cstheme="minorHAnsi"/>
      <w:b/>
      <w:color w:val="001F38" w:themeColor="accent1" w:themeShade="BF"/>
      <w:sz w:val="32"/>
      <w:szCs w:val="32"/>
      <w:lang w:val="en-GB"/>
    </w:rPr>
  </w:style>
  <w:style w:type="paragraph" w:styleId="TOCHeading">
    <w:name w:val="TOC Heading"/>
    <w:basedOn w:val="Heading1"/>
    <w:next w:val="Normal"/>
    <w:uiPriority w:val="39"/>
    <w:unhideWhenUsed/>
    <w:qFormat/>
    <w:rsid w:val="008E56A8"/>
    <w:pPr>
      <w:outlineLvl w:val="9"/>
    </w:pPr>
    <w:rPr>
      <w:kern w:val="0"/>
      <w:lang w:eastAsia="nb-NO"/>
      <w14:ligatures w14:val="none"/>
    </w:rPr>
  </w:style>
  <w:style w:type="table" w:styleId="ListTable3-Accent1">
    <w:name w:val="List Table 3 Accent 1"/>
    <w:basedOn w:val="TableNormal"/>
    <w:uiPriority w:val="48"/>
    <w:rsid w:val="008E56A8"/>
    <w:pPr>
      <w:spacing w:after="0" w:line="240" w:lineRule="auto"/>
    </w:pPr>
    <w:tblPr>
      <w:tblStyleRowBandSize w:val="1"/>
      <w:tblStyleColBandSize w:val="1"/>
      <w:tblBorders>
        <w:top w:val="single" w:sz="4" w:space="0" w:color="012A4C" w:themeColor="accent1"/>
        <w:left w:val="single" w:sz="4" w:space="0" w:color="012A4C" w:themeColor="accent1"/>
        <w:bottom w:val="single" w:sz="4" w:space="0" w:color="012A4C" w:themeColor="accent1"/>
        <w:right w:val="single" w:sz="4" w:space="0" w:color="012A4C" w:themeColor="accent1"/>
      </w:tblBorders>
    </w:tblPr>
    <w:tblStylePr w:type="firstRow">
      <w:rPr>
        <w:b/>
        <w:bCs/>
        <w:color w:val="FFFFFF" w:themeColor="background1"/>
      </w:rPr>
      <w:tblPr/>
      <w:tcPr>
        <w:shd w:val="clear" w:color="auto" w:fill="012A4C" w:themeFill="accent1"/>
      </w:tcPr>
    </w:tblStylePr>
    <w:tblStylePr w:type="lastRow">
      <w:rPr>
        <w:b/>
        <w:bCs/>
      </w:rPr>
      <w:tblPr/>
      <w:tcPr>
        <w:tcBorders>
          <w:top w:val="double" w:sz="4" w:space="0" w:color="012A4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12A4C" w:themeColor="accent1"/>
          <w:right w:val="single" w:sz="4" w:space="0" w:color="012A4C" w:themeColor="accent1"/>
        </w:tcBorders>
      </w:tcPr>
    </w:tblStylePr>
    <w:tblStylePr w:type="band1Horz">
      <w:tblPr/>
      <w:tcPr>
        <w:tcBorders>
          <w:top w:val="single" w:sz="4" w:space="0" w:color="012A4C" w:themeColor="accent1"/>
          <w:bottom w:val="single" w:sz="4" w:space="0" w:color="012A4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12A4C" w:themeColor="accent1"/>
          <w:left w:val="nil"/>
        </w:tcBorders>
      </w:tcPr>
    </w:tblStylePr>
    <w:tblStylePr w:type="swCell">
      <w:tblPr/>
      <w:tcPr>
        <w:tcBorders>
          <w:top w:val="double" w:sz="4" w:space="0" w:color="012A4C" w:themeColor="accent1"/>
          <w:right w:val="nil"/>
        </w:tcBorders>
      </w:tcPr>
    </w:tblStylePr>
  </w:style>
  <w:style w:type="character" w:customStyle="1" w:styleId="Heading2Char">
    <w:name w:val="Heading 2 Char"/>
    <w:basedOn w:val="DefaultParagraphFont"/>
    <w:link w:val="Heading2"/>
    <w:uiPriority w:val="9"/>
    <w:rsid w:val="004F05E1"/>
    <w:rPr>
      <w:rFonts w:eastAsiaTheme="majorEastAsia" w:cstheme="minorHAnsi"/>
      <w:color w:val="001F38" w:themeColor="accent1" w:themeShade="BF"/>
      <w:sz w:val="26"/>
      <w:szCs w:val="26"/>
      <w:lang w:val="en-GB"/>
    </w:rPr>
  </w:style>
  <w:style w:type="table" w:styleId="ListTable5Dark-Accent1">
    <w:name w:val="List Table 5 Dark Accent 1"/>
    <w:basedOn w:val="TableNormal"/>
    <w:uiPriority w:val="50"/>
    <w:rsid w:val="004E4A92"/>
    <w:pPr>
      <w:spacing w:after="0" w:line="240" w:lineRule="auto"/>
    </w:pPr>
    <w:rPr>
      <w:color w:val="FFFFFF" w:themeColor="background1"/>
    </w:rPr>
    <w:tblPr>
      <w:tblStyleRowBandSize w:val="1"/>
      <w:tblStyleColBandSize w:val="1"/>
      <w:tblBorders>
        <w:top w:val="single" w:sz="24" w:space="0" w:color="012A4C" w:themeColor="accent1"/>
        <w:left w:val="single" w:sz="24" w:space="0" w:color="012A4C" w:themeColor="accent1"/>
        <w:bottom w:val="single" w:sz="24" w:space="0" w:color="012A4C" w:themeColor="accent1"/>
        <w:right w:val="single" w:sz="24" w:space="0" w:color="012A4C" w:themeColor="accent1"/>
      </w:tblBorders>
    </w:tblPr>
    <w:tcPr>
      <w:shd w:val="clear" w:color="auto" w:fill="012A4C"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Grid">
    <w:name w:val="Table Grid"/>
    <w:basedOn w:val="TableNormal"/>
    <w:uiPriority w:val="59"/>
    <w:rsid w:val="00456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7Colorful-Accent6">
    <w:name w:val="List Table 7 Colorful Accent 6"/>
    <w:basedOn w:val="TableNormal"/>
    <w:uiPriority w:val="52"/>
    <w:rsid w:val="002907FA"/>
    <w:pPr>
      <w:spacing w:after="0" w:line="240" w:lineRule="auto"/>
    </w:pPr>
    <w:rPr>
      <w:color w:val="2F5496"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6"/>
        </w:tcBorders>
        <w:shd w:val="clear" w:color="auto" w:fill="FFFFFF" w:themeFill="background1"/>
      </w:tcPr>
    </w:tblStylePr>
    <w:tblStylePr w:type="band1Vert">
      <w:tblPr/>
      <w:tcPr>
        <w:shd w:val="clear" w:color="auto" w:fill="D9E2F3" w:themeFill="accent6" w:themeFillTint="33"/>
      </w:tcPr>
    </w:tblStylePr>
    <w:tblStylePr w:type="band1Horz">
      <w:tblPr/>
      <w:tcPr>
        <w:shd w:val="clear" w:color="auto" w:fill="D9E2F3"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2907FA"/>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OC1">
    <w:name w:val="toc 1"/>
    <w:basedOn w:val="Normal"/>
    <w:next w:val="Normal"/>
    <w:autoRedefine/>
    <w:uiPriority w:val="39"/>
    <w:unhideWhenUsed/>
    <w:rsid w:val="00E15371"/>
    <w:pPr>
      <w:tabs>
        <w:tab w:val="left" w:pos="440"/>
        <w:tab w:val="right" w:leader="dot" w:pos="9062"/>
      </w:tabs>
      <w:spacing w:after="100"/>
    </w:pPr>
    <w:rPr>
      <w:lang w:val="en-GB"/>
    </w:rPr>
  </w:style>
  <w:style w:type="paragraph" w:styleId="TOC2">
    <w:name w:val="toc 2"/>
    <w:basedOn w:val="Normal"/>
    <w:next w:val="Normal"/>
    <w:autoRedefine/>
    <w:uiPriority w:val="39"/>
    <w:unhideWhenUsed/>
    <w:rsid w:val="00A44CAB"/>
    <w:pPr>
      <w:tabs>
        <w:tab w:val="left" w:pos="880"/>
        <w:tab w:val="right" w:leader="dot" w:pos="9062"/>
      </w:tabs>
      <w:spacing w:after="100"/>
      <w:ind w:left="220"/>
    </w:pPr>
  </w:style>
  <w:style w:type="character" w:styleId="Hyperlink">
    <w:name w:val="Hyperlink"/>
    <w:basedOn w:val="DefaultParagraphFont"/>
    <w:uiPriority w:val="99"/>
    <w:unhideWhenUsed/>
    <w:rsid w:val="00AD52B7"/>
    <w:rPr>
      <w:color w:val="5B9BD5" w:themeColor="hyperlink"/>
      <w:u w:val="single"/>
    </w:rPr>
  </w:style>
  <w:style w:type="paragraph" w:styleId="ListParagraph">
    <w:name w:val="List Paragraph"/>
    <w:basedOn w:val="Normal"/>
    <w:uiPriority w:val="34"/>
    <w:qFormat/>
    <w:rsid w:val="00AE0D0A"/>
    <w:pPr>
      <w:ind w:left="720"/>
      <w:contextualSpacing/>
    </w:pPr>
  </w:style>
  <w:style w:type="paragraph" w:styleId="NoSpacing">
    <w:name w:val="No Spacing"/>
    <w:uiPriority w:val="1"/>
    <w:qFormat/>
    <w:rsid w:val="001B46B6"/>
    <w:pPr>
      <w:spacing w:after="0" w:line="240" w:lineRule="auto"/>
    </w:pPr>
  </w:style>
  <w:style w:type="table" w:styleId="ListTable3">
    <w:name w:val="List Table 3"/>
    <w:basedOn w:val="TableNormal"/>
    <w:uiPriority w:val="48"/>
    <w:rsid w:val="009244F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Heading3Char">
    <w:name w:val="Heading 3 Char"/>
    <w:basedOn w:val="DefaultParagraphFont"/>
    <w:link w:val="Heading3"/>
    <w:uiPriority w:val="9"/>
    <w:rsid w:val="00DF62CB"/>
    <w:rPr>
      <w:rFonts w:asciiTheme="majorHAnsi" w:eastAsiaTheme="majorEastAsia" w:hAnsiTheme="majorHAnsi" w:cstheme="majorBidi"/>
      <w:color w:val="001425" w:themeColor="accent1" w:themeShade="7F"/>
      <w:sz w:val="24"/>
      <w:szCs w:val="24"/>
    </w:rPr>
  </w:style>
  <w:style w:type="paragraph" w:styleId="TOC3">
    <w:name w:val="toc 3"/>
    <w:basedOn w:val="Normal"/>
    <w:next w:val="Normal"/>
    <w:autoRedefine/>
    <w:uiPriority w:val="39"/>
    <w:unhideWhenUsed/>
    <w:rsid w:val="00E87CC6"/>
    <w:pPr>
      <w:spacing w:after="100"/>
      <w:ind w:left="440"/>
    </w:pPr>
  </w:style>
  <w:style w:type="character" w:customStyle="1" w:styleId="CommentReference1">
    <w:name w:val="Comment Reference1"/>
    <w:basedOn w:val="DefaultParagraphFont"/>
    <w:semiHidden/>
    <w:unhideWhenUsed/>
    <w:rsid w:val="00FF66BE"/>
    <w:rPr>
      <w:sz w:val="16"/>
      <w:szCs w:val="16"/>
    </w:rPr>
  </w:style>
  <w:style w:type="paragraph" w:customStyle="1" w:styleId="CommentText1">
    <w:name w:val="Comment Text1"/>
    <w:basedOn w:val="Normal"/>
    <w:link w:val="CommentTextChar"/>
    <w:unhideWhenUsed/>
    <w:rsid w:val="00FF66BE"/>
    <w:pPr>
      <w:spacing w:line="240" w:lineRule="auto"/>
    </w:pPr>
    <w:rPr>
      <w:sz w:val="20"/>
      <w:szCs w:val="20"/>
    </w:rPr>
  </w:style>
  <w:style w:type="character" w:customStyle="1" w:styleId="CommentTextChar">
    <w:name w:val="Comment Text Char"/>
    <w:basedOn w:val="DefaultParagraphFont"/>
    <w:link w:val="CommentText1"/>
    <w:rsid w:val="00FF66BE"/>
    <w:rPr>
      <w:sz w:val="20"/>
      <w:szCs w:val="20"/>
    </w:rPr>
  </w:style>
  <w:style w:type="paragraph" w:customStyle="1" w:styleId="CommentSubject1">
    <w:name w:val="Comment Subject1"/>
    <w:basedOn w:val="CommentText1"/>
    <w:next w:val="CommentText1"/>
    <w:link w:val="CommentSubjectChar"/>
    <w:uiPriority w:val="99"/>
    <w:semiHidden/>
    <w:unhideWhenUsed/>
    <w:rsid w:val="00FF66BE"/>
    <w:rPr>
      <w:b/>
      <w:bCs/>
    </w:rPr>
  </w:style>
  <w:style w:type="character" w:customStyle="1" w:styleId="CommentSubjectChar">
    <w:name w:val="Comment Subject Char"/>
    <w:basedOn w:val="CommentTextChar"/>
    <w:link w:val="CommentSubject1"/>
    <w:uiPriority w:val="99"/>
    <w:semiHidden/>
    <w:rsid w:val="00FF66BE"/>
    <w:rPr>
      <w:b/>
      <w:bCs/>
      <w:sz w:val="20"/>
      <w:szCs w:val="20"/>
    </w:rPr>
  </w:style>
  <w:style w:type="paragraph" w:customStyle="1" w:styleId="Default">
    <w:name w:val="Default"/>
    <w:rsid w:val="00C52C69"/>
    <w:pPr>
      <w:autoSpaceDE w:val="0"/>
      <w:autoSpaceDN w:val="0"/>
      <w:adjustRightInd w:val="0"/>
      <w:spacing w:after="0" w:line="240" w:lineRule="auto"/>
    </w:pPr>
    <w:rPr>
      <w:rFonts w:ascii="Arial" w:hAnsi="Arial" w:cs="Arial"/>
      <w:color w:val="000000"/>
      <w:kern w:val="0"/>
      <w:sz w:val="24"/>
      <w:szCs w:val="24"/>
    </w:rPr>
  </w:style>
  <w:style w:type="character" w:styleId="UnresolvedMention">
    <w:name w:val="Unresolved Mention"/>
    <w:basedOn w:val="DefaultParagraphFont"/>
    <w:uiPriority w:val="99"/>
    <w:semiHidden/>
    <w:unhideWhenUsed/>
    <w:rsid w:val="0091532D"/>
    <w:rPr>
      <w:color w:val="605E5C"/>
      <w:shd w:val="clear" w:color="auto" w:fill="E1DFDD"/>
    </w:rPr>
  </w:style>
  <w:style w:type="paragraph" w:styleId="BodyText">
    <w:name w:val="Body Text"/>
    <w:link w:val="BodyTextChar"/>
    <w:unhideWhenUsed/>
    <w:qFormat/>
    <w:rsid w:val="002F42E6"/>
    <w:pPr>
      <w:spacing w:before="240" w:after="240" w:line="264" w:lineRule="auto"/>
    </w:pPr>
    <w:rPr>
      <w:rFonts w:ascii="Arial" w:hAnsi="Arial" w:cs="Arial"/>
      <w:kern w:val="0"/>
      <w:sz w:val="20"/>
      <w:szCs w:val="20"/>
      <w14:ligatures w14:val="none"/>
    </w:rPr>
  </w:style>
  <w:style w:type="character" w:customStyle="1" w:styleId="BodyTextChar">
    <w:name w:val="Body Text Char"/>
    <w:basedOn w:val="DefaultParagraphFont"/>
    <w:link w:val="BodyText"/>
    <w:rsid w:val="002F42E6"/>
    <w:rPr>
      <w:rFonts w:ascii="Arial" w:hAnsi="Arial" w:cs="Arial"/>
      <w:kern w:val="0"/>
      <w:sz w:val="20"/>
      <w:szCs w:val="20"/>
      <w14:ligatures w14:val="none"/>
    </w:rPr>
  </w:style>
  <w:style w:type="paragraph" w:customStyle="1" w:styleId="Forside">
    <w:name w:val="Forside"/>
    <w:basedOn w:val="Normal"/>
    <w:link w:val="ForsideTegn"/>
    <w:qFormat/>
    <w:rsid w:val="00F67E23"/>
    <w:pPr>
      <w:spacing w:before="120" w:after="120" w:line="300" w:lineRule="atLeast"/>
    </w:pPr>
    <w:rPr>
      <w:rFonts w:ascii="Arial" w:hAnsi="Arial" w:cs="Arial"/>
      <w:b/>
      <w:color w:val="012A4C" w:themeColor="text2"/>
      <w:kern w:val="0"/>
      <w:sz w:val="40"/>
      <w:szCs w:val="40"/>
      <w14:ligatures w14:val="none"/>
    </w:rPr>
  </w:style>
  <w:style w:type="character" w:customStyle="1" w:styleId="ForsideTegn">
    <w:name w:val="Forside Tegn"/>
    <w:basedOn w:val="DefaultParagraphFont"/>
    <w:link w:val="Forside"/>
    <w:rsid w:val="00F67E23"/>
    <w:rPr>
      <w:rFonts w:ascii="Arial" w:hAnsi="Arial" w:cs="Arial"/>
      <w:b/>
      <w:color w:val="012A4C" w:themeColor="text2"/>
      <w:kern w:val="0"/>
      <w:sz w:val="40"/>
      <w:szCs w:val="40"/>
      <w14:ligatures w14:val="none"/>
    </w:rPr>
  </w:style>
  <w:style w:type="paragraph" w:styleId="Revision">
    <w:name w:val="Revision"/>
    <w:hidden/>
    <w:uiPriority w:val="99"/>
    <w:semiHidden/>
    <w:rsid w:val="00E354A1"/>
    <w:pPr>
      <w:spacing w:after="0" w:line="240" w:lineRule="auto"/>
    </w:pPr>
  </w:style>
  <w:style w:type="character" w:styleId="Mention">
    <w:name w:val="Mention"/>
    <w:basedOn w:val="DefaultParagraphFont"/>
    <w:uiPriority w:val="99"/>
    <w:unhideWhenUsed/>
    <w:rPr>
      <w:color w:val="2B579A"/>
      <w:shd w:val="clear" w:color="auto" w:fill="E6E6E6"/>
    </w:rPr>
  </w:style>
  <w:style w:type="character" w:customStyle="1" w:styleId="Heading4Char">
    <w:name w:val="Heading 4 Char"/>
    <w:basedOn w:val="DefaultParagraphFont"/>
    <w:link w:val="Heading4"/>
    <w:uiPriority w:val="9"/>
    <w:rsid w:val="00834D92"/>
    <w:rPr>
      <w:rFonts w:asciiTheme="majorHAnsi" w:eastAsiaTheme="majorEastAsia" w:hAnsiTheme="majorHAnsi" w:cstheme="majorBidi"/>
      <w:i/>
      <w:iCs/>
      <w:color w:val="001F38" w:themeColor="accent1" w:themeShade="BF"/>
    </w:rPr>
  </w:style>
  <w:style w:type="character" w:customStyle="1" w:styleId="Heading5Char">
    <w:name w:val="Heading 5 Char"/>
    <w:basedOn w:val="DefaultParagraphFont"/>
    <w:link w:val="Heading5"/>
    <w:uiPriority w:val="9"/>
    <w:semiHidden/>
    <w:rsid w:val="00053F7B"/>
    <w:rPr>
      <w:rFonts w:asciiTheme="majorHAnsi" w:eastAsiaTheme="majorEastAsia" w:hAnsiTheme="majorHAnsi" w:cstheme="majorBidi"/>
      <w:color w:val="001F38" w:themeColor="accent1" w:themeShade="BF"/>
    </w:rPr>
  </w:style>
  <w:style w:type="character" w:customStyle="1" w:styleId="Heading6Char">
    <w:name w:val="Heading 6 Char"/>
    <w:basedOn w:val="DefaultParagraphFont"/>
    <w:link w:val="Heading6"/>
    <w:uiPriority w:val="9"/>
    <w:semiHidden/>
    <w:rsid w:val="00053F7B"/>
    <w:rPr>
      <w:rFonts w:asciiTheme="majorHAnsi" w:eastAsiaTheme="majorEastAsia" w:hAnsiTheme="majorHAnsi" w:cstheme="majorBidi"/>
      <w:color w:val="001425" w:themeColor="accent1" w:themeShade="7F"/>
    </w:rPr>
  </w:style>
  <w:style w:type="character" w:customStyle="1" w:styleId="Heading7Char">
    <w:name w:val="Heading 7 Char"/>
    <w:basedOn w:val="DefaultParagraphFont"/>
    <w:link w:val="Heading7"/>
    <w:uiPriority w:val="9"/>
    <w:semiHidden/>
    <w:rsid w:val="00053F7B"/>
    <w:rPr>
      <w:rFonts w:asciiTheme="majorHAnsi" w:eastAsiaTheme="majorEastAsia" w:hAnsiTheme="majorHAnsi" w:cstheme="majorBidi"/>
      <w:i/>
      <w:iCs/>
      <w:color w:val="001425" w:themeColor="accent1" w:themeShade="7F"/>
    </w:rPr>
  </w:style>
  <w:style w:type="character" w:customStyle="1" w:styleId="Heading8Char">
    <w:name w:val="Heading 8 Char"/>
    <w:basedOn w:val="DefaultParagraphFont"/>
    <w:link w:val="Heading8"/>
    <w:uiPriority w:val="9"/>
    <w:semiHidden/>
    <w:rsid w:val="00053F7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53F7B"/>
    <w:rPr>
      <w:rFonts w:asciiTheme="majorHAnsi" w:eastAsiaTheme="majorEastAsia" w:hAnsiTheme="majorHAnsi" w:cstheme="majorBidi"/>
      <w:i/>
      <w:iCs/>
      <w:color w:val="272727" w:themeColor="text1" w:themeTint="D8"/>
      <w:sz w:val="21"/>
      <w:szCs w:val="21"/>
    </w:rPr>
  </w:style>
  <w:style w:type="character" w:styleId="BookTitle">
    <w:name w:val="Book Title"/>
    <w:basedOn w:val="DefaultParagraphFont"/>
    <w:uiPriority w:val="33"/>
    <w:qFormat/>
    <w:rsid w:val="008B2CCA"/>
    <w:rPr>
      <w:b/>
      <w:bCs/>
      <w:i/>
      <w:iCs/>
      <w:spacing w:val="5"/>
    </w:rPr>
  </w:style>
  <w:style w:type="paragraph" w:styleId="CommentText">
    <w:name w:val="annotation text"/>
    <w:basedOn w:val="Normal"/>
    <w:link w:val="CommentTextChar1"/>
    <w:unhideWhenUsed/>
    <w:pPr>
      <w:spacing w:line="240" w:lineRule="auto"/>
    </w:pPr>
    <w:rPr>
      <w:sz w:val="20"/>
      <w:szCs w:val="20"/>
    </w:rPr>
  </w:style>
  <w:style w:type="character" w:customStyle="1" w:styleId="CommentTextChar1">
    <w:name w:val="Comment Text Char1"/>
    <w:basedOn w:val="DefaultParagraphFont"/>
    <w:link w:val="CommentText"/>
    <w:rPr>
      <w:sz w:val="20"/>
      <w:szCs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9F792B"/>
    <w:rPr>
      <w:b/>
      <w:bCs/>
    </w:rPr>
  </w:style>
  <w:style w:type="character" w:customStyle="1" w:styleId="CommentSubjectChar1">
    <w:name w:val="Comment Subject Char1"/>
    <w:basedOn w:val="CommentTextChar1"/>
    <w:link w:val="CommentSubject"/>
    <w:uiPriority w:val="99"/>
    <w:semiHidden/>
    <w:rsid w:val="009F79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50517">
      <w:bodyDiv w:val="1"/>
      <w:marLeft w:val="0"/>
      <w:marRight w:val="0"/>
      <w:marTop w:val="0"/>
      <w:marBottom w:val="0"/>
      <w:divBdr>
        <w:top w:val="none" w:sz="0" w:space="0" w:color="auto"/>
        <w:left w:val="none" w:sz="0" w:space="0" w:color="auto"/>
        <w:bottom w:val="none" w:sz="0" w:space="0" w:color="auto"/>
        <w:right w:val="none" w:sz="0" w:space="0" w:color="auto"/>
      </w:divBdr>
      <w:divsChild>
        <w:div w:id="20061242">
          <w:marLeft w:val="0"/>
          <w:marRight w:val="0"/>
          <w:marTop w:val="0"/>
          <w:marBottom w:val="0"/>
          <w:divBdr>
            <w:top w:val="none" w:sz="0" w:space="0" w:color="auto"/>
            <w:left w:val="none" w:sz="0" w:space="0" w:color="auto"/>
            <w:bottom w:val="none" w:sz="0" w:space="0" w:color="auto"/>
            <w:right w:val="none" w:sz="0" w:space="0" w:color="auto"/>
          </w:divBdr>
        </w:div>
        <w:div w:id="102236540">
          <w:marLeft w:val="0"/>
          <w:marRight w:val="0"/>
          <w:marTop w:val="0"/>
          <w:marBottom w:val="0"/>
          <w:divBdr>
            <w:top w:val="none" w:sz="0" w:space="0" w:color="auto"/>
            <w:left w:val="none" w:sz="0" w:space="0" w:color="auto"/>
            <w:bottom w:val="none" w:sz="0" w:space="0" w:color="auto"/>
            <w:right w:val="none" w:sz="0" w:space="0" w:color="auto"/>
          </w:divBdr>
        </w:div>
        <w:div w:id="172115905">
          <w:marLeft w:val="0"/>
          <w:marRight w:val="0"/>
          <w:marTop w:val="0"/>
          <w:marBottom w:val="0"/>
          <w:divBdr>
            <w:top w:val="none" w:sz="0" w:space="0" w:color="auto"/>
            <w:left w:val="none" w:sz="0" w:space="0" w:color="auto"/>
            <w:bottom w:val="none" w:sz="0" w:space="0" w:color="auto"/>
            <w:right w:val="none" w:sz="0" w:space="0" w:color="auto"/>
          </w:divBdr>
        </w:div>
        <w:div w:id="225839351">
          <w:marLeft w:val="0"/>
          <w:marRight w:val="0"/>
          <w:marTop w:val="0"/>
          <w:marBottom w:val="0"/>
          <w:divBdr>
            <w:top w:val="none" w:sz="0" w:space="0" w:color="auto"/>
            <w:left w:val="none" w:sz="0" w:space="0" w:color="auto"/>
            <w:bottom w:val="none" w:sz="0" w:space="0" w:color="auto"/>
            <w:right w:val="none" w:sz="0" w:space="0" w:color="auto"/>
          </w:divBdr>
        </w:div>
        <w:div w:id="226961698">
          <w:marLeft w:val="0"/>
          <w:marRight w:val="0"/>
          <w:marTop w:val="0"/>
          <w:marBottom w:val="0"/>
          <w:divBdr>
            <w:top w:val="none" w:sz="0" w:space="0" w:color="auto"/>
            <w:left w:val="none" w:sz="0" w:space="0" w:color="auto"/>
            <w:bottom w:val="none" w:sz="0" w:space="0" w:color="auto"/>
            <w:right w:val="none" w:sz="0" w:space="0" w:color="auto"/>
          </w:divBdr>
        </w:div>
        <w:div w:id="232008737">
          <w:marLeft w:val="0"/>
          <w:marRight w:val="0"/>
          <w:marTop w:val="0"/>
          <w:marBottom w:val="0"/>
          <w:divBdr>
            <w:top w:val="none" w:sz="0" w:space="0" w:color="auto"/>
            <w:left w:val="none" w:sz="0" w:space="0" w:color="auto"/>
            <w:bottom w:val="none" w:sz="0" w:space="0" w:color="auto"/>
            <w:right w:val="none" w:sz="0" w:space="0" w:color="auto"/>
          </w:divBdr>
        </w:div>
        <w:div w:id="1019354306">
          <w:marLeft w:val="0"/>
          <w:marRight w:val="0"/>
          <w:marTop w:val="0"/>
          <w:marBottom w:val="0"/>
          <w:divBdr>
            <w:top w:val="none" w:sz="0" w:space="0" w:color="auto"/>
            <w:left w:val="none" w:sz="0" w:space="0" w:color="auto"/>
            <w:bottom w:val="none" w:sz="0" w:space="0" w:color="auto"/>
            <w:right w:val="none" w:sz="0" w:space="0" w:color="auto"/>
          </w:divBdr>
        </w:div>
        <w:div w:id="1175803097">
          <w:marLeft w:val="0"/>
          <w:marRight w:val="0"/>
          <w:marTop w:val="0"/>
          <w:marBottom w:val="0"/>
          <w:divBdr>
            <w:top w:val="none" w:sz="0" w:space="0" w:color="auto"/>
            <w:left w:val="none" w:sz="0" w:space="0" w:color="auto"/>
            <w:bottom w:val="none" w:sz="0" w:space="0" w:color="auto"/>
            <w:right w:val="none" w:sz="0" w:space="0" w:color="auto"/>
          </w:divBdr>
        </w:div>
        <w:div w:id="1326855227">
          <w:marLeft w:val="0"/>
          <w:marRight w:val="0"/>
          <w:marTop w:val="0"/>
          <w:marBottom w:val="0"/>
          <w:divBdr>
            <w:top w:val="none" w:sz="0" w:space="0" w:color="auto"/>
            <w:left w:val="none" w:sz="0" w:space="0" w:color="auto"/>
            <w:bottom w:val="none" w:sz="0" w:space="0" w:color="auto"/>
            <w:right w:val="none" w:sz="0" w:space="0" w:color="auto"/>
          </w:divBdr>
        </w:div>
        <w:div w:id="1512840844">
          <w:marLeft w:val="0"/>
          <w:marRight w:val="0"/>
          <w:marTop w:val="0"/>
          <w:marBottom w:val="0"/>
          <w:divBdr>
            <w:top w:val="none" w:sz="0" w:space="0" w:color="auto"/>
            <w:left w:val="none" w:sz="0" w:space="0" w:color="auto"/>
            <w:bottom w:val="none" w:sz="0" w:space="0" w:color="auto"/>
            <w:right w:val="none" w:sz="0" w:space="0" w:color="auto"/>
          </w:divBdr>
        </w:div>
        <w:div w:id="1591816742">
          <w:marLeft w:val="0"/>
          <w:marRight w:val="0"/>
          <w:marTop w:val="0"/>
          <w:marBottom w:val="0"/>
          <w:divBdr>
            <w:top w:val="none" w:sz="0" w:space="0" w:color="auto"/>
            <w:left w:val="none" w:sz="0" w:space="0" w:color="auto"/>
            <w:bottom w:val="none" w:sz="0" w:space="0" w:color="auto"/>
            <w:right w:val="none" w:sz="0" w:space="0" w:color="auto"/>
          </w:divBdr>
        </w:div>
        <w:div w:id="1619877500">
          <w:marLeft w:val="0"/>
          <w:marRight w:val="0"/>
          <w:marTop w:val="0"/>
          <w:marBottom w:val="0"/>
          <w:divBdr>
            <w:top w:val="none" w:sz="0" w:space="0" w:color="auto"/>
            <w:left w:val="none" w:sz="0" w:space="0" w:color="auto"/>
            <w:bottom w:val="none" w:sz="0" w:space="0" w:color="auto"/>
            <w:right w:val="none" w:sz="0" w:space="0" w:color="auto"/>
          </w:divBdr>
        </w:div>
        <w:div w:id="1648195479">
          <w:marLeft w:val="0"/>
          <w:marRight w:val="0"/>
          <w:marTop w:val="0"/>
          <w:marBottom w:val="0"/>
          <w:divBdr>
            <w:top w:val="none" w:sz="0" w:space="0" w:color="auto"/>
            <w:left w:val="none" w:sz="0" w:space="0" w:color="auto"/>
            <w:bottom w:val="none" w:sz="0" w:space="0" w:color="auto"/>
            <w:right w:val="none" w:sz="0" w:space="0" w:color="auto"/>
          </w:divBdr>
        </w:div>
        <w:div w:id="1742602470">
          <w:marLeft w:val="0"/>
          <w:marRight w:val="0"/>
          <w:marTop w:val="0"/>
          <w:marBottom w:val="0"/>
          <w:divBdr>
            <w:top w:val="none" w:sz="0" w:space="0" w:color="auto"/>
            <w:left w:val="none" w:sz="0" w:space="0" w:color="auto"/>
            <w:bottom w:val="none" w:sz="0" w:space="0" w:color="auto"/>
            <w:right w:val="none" w:sz="0" w:space="0" w:color="auto"/>
          </w:divBdr>
        </w:div>
        <w:div w:id="1959408515">
          <w:marLeft w:val="0"/>
          <w:marRight w:val="0"/>
          <w:marTop w:val="0"/>
          <w:marBottom w:val="0"/>
          <w:divBdr>
            <w:top w:val="none" w:sz="0" w:space="0" w:color="auto"/>
            <w:left w:val="none" w:sz="0" w:space="0" w:color="auto"/>
            <w:bottom w:val="none" w:sz="0" w:space="0" w:color="auto"/>
            <w:right w:val="none" w:sz="0" w:space="0" w:color="auto"/>
          </w:divBdr>
        </w:div>
        <w:div w:id="2037465853">
          <w:marLeft w:val="0"/>
          <w:marRight w:val="0"/>
          <w:marTop w:val="0"/>
          <w:marBottom w:val="0"/>
          <w:divBdr>
            <w:top w:val="none" w:sz="0" w:space="0" w:color="auto"/>
            <w:left w:val="none" w:sz="0" w:space="0" w:color="auto"/>
            <w:bottom w:val="none" w:sz="0" w:space="0" w:color="auto"/>
            <w:right w:val="none" w:sz="0" w:space="0" w:color="auto"/>
          </w:divBdr>
        </w:div>
      </w:divsChild>
    </w:div>
    <w:div w:id="101149613">
      <w:bodyDiv w:val="1"/>
      <w:marLeft w:val="0"/>
      <w:marRight w:val="0"/>
      <w:marTop w:val="0"/>
      <w:marBottom w:val="0"/>
      <w:divBdr>
        <w:top w:val="none" w:sz="0" w:space="0" w:color="auto"/>
        <w:left w:val="none" w:sz="0" w:space="0" w:color="auto"/>
        <w:bottom w:val="none" w:sz="0" w:space="0" w:color="auto"/>
        <w:right w:val="none" w:sz="0" w:space="0" w:color="auto"/>
      </w:divBdr>
      <w:divsChild>
        <w:div w:id="819420350">
          <w:marLeft w:val="0"/>
          <w:marRight w:val="0"/>
          <w:marTop w:val="0"/>
          <w:marBottom w:val="0"/>
          <w:divBdr>
            <w:top w:val="none" w:sz="0" w:space="0" w:color="auto"/>
            <w:left w:val="none" w:sz="0" w:space="0" w:color="auto"/>
            <w:bottom w:val="none" w:sz="0" w:space="0" w:color="auto"/>
            <w:right w:val="none" w:sz="0" w:space="0" w:color="auto"/>
          </w:divBdr>
          <w:divsChild>
            <w:div w:id="1154680734">
              <w:marLeft w:val="0"/>
              <w:marRight w:val="0"/>
              <w:marTop w:val="0"/>
              <w:marBottom w:val="0"/>
              <w:divBdr>
                <w:top w:val="none" w:sz="0" w:space="0" w:color="auto"/>
                <w:left w:val="none" w:sz="0" w:space="0" w:color="auto"/>
                <w:bottom w:val="none" w:sz="0" w:space="0" w:color="auto"/>
                <w:right w:val="none" w:sz="0" w:space="0" w:color="auto"/>
              </w:divBdr>
            </w:div>
          </w:divsChild>
        </w:div>
        <w:div w:id="1618414982">
          <w:marLeft w:val="0"/>
          <w:marRight w:val="0"/>
          <w:marTop w:val="0"/>
          <w:marBottom w:val="0"/>
          <w:divBdr>
            <w:top w:val="none" w:sz="0" w:space="0" w:color="auto"/>
            <w:left w:val="none" w:sz="0" w:space="0" w:color="auto"/>
            <w:bottom w:val="none" w:sz="0" w:space="0" w:color="auto"/>
            <w:right w:val="none" w:sz="0" w:space="0" w:color="auto"/>
          </w:divBdr>
          <w:divsChild>
            <w:div w:id="97338895">
              <w:marLeft w:val="0"/>
              <w:marRight w:val="0"/>
              <w:marTop w:val="0"/>
              <w:marBottom w:val="0"/>
              <w:divBdr>
                <w:top w:val="none" w:sz="0" w:space="0" w:color="auto"/>
                <w:left w:val="none" w:sz="0" w:space="0" w:color="auto"/>
                <w:bottom w:val="none" w:sz="0" w:space="0" w:color="auto"/>
                <w:right w:val="none" w:sz="0" w:space="0" w:color="auto"/>
              </w:divBdr>
            </w:div>
            <w:div w:id="231551713">
              <w:marLeft w:val="0"/>
              <w:marRight w:val="0"/>
              <w:marTop w:val="0"/>
              <w:marBottom w:val="0"/>
              <w:divBdr>
                <w:top w:val="none" w:sz="0" w:space="0" w:color="auto"/>
                <w:left w:val="none" w:sz="0" w:space="0" w:color="auto"/>
                <w:bottom w:val="none" w:sz="0" w:space="0" w:color="auto"/>
                <w:right w:val="none" w:sz="0" w:space="0" w:color="auto"/>
              </w:divBdr>
            </w:div>
            <w:div w:id="886648658">
              <w:marLeft w:val="0"/>
              <w:marRight w:val="0"/>
              <w:marTop w:val="0"/>
              <w:marBottom w:val="0"/>
              <w:divBdr>
                <w:top w:val="none" w:sz="0" w:space="0" w:color="auto"/>
                <w:left w:val="none" w:sz="0" w:space="0" w:color="auto"/>
                <w:bottom w:val="none" w:sz="0" w:space="0" w:color="auto"/>
                <w:right w:val="none" w:sz="0" w:space="0" w:color="auto"/>
              </w:divBdr>
            </w:div>
            <w:div w:id="116713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51439">
      <w:bodyDiv w:val="1"/>
      <w:marLeft w:val="0"/>
      <w:marRight w:val="0"/>
      <w:marTop w:val="0"/>
      <w:marBottom w:val="0"/>
      <w:divBdr>
        <w:top w:val="none" w:sz="0" w:space="0" w:color="auto"/>
        <w:left w:val="none" w:sz="0" w:space="0" w:color="auto"/>
        <w:bottom w:val="none" w:sz="0" w:space="0" w:color="auto"/>
        <w:right w:val="none" w:sz="0" w:space="0" w:color="auto"/>
      </w:divBdr>
      <w:divsChild>
        <w:div w:id="133646528">
          <w:marLeft w:val="0"/>
          <w:marRight w:val="0"/>
          <w:marTop w:val="0"/>
          <w:marBottom w:val="0"/>
          <w:divBdr>
            <w:top w:val="none" w:sz="0" w:space="0" w:color="auto"/>
            <w:left w:val="none" w:sz="0" w:space="0" w:color="auto"/>
            <w:bottom w:val="none" w:sz="0" w:space="0" w:color="auto"/>
            <w:right w:val="none" w:sz="0" w:space="0" w:color="auto"/>
          </w:divBdr>
        </w:div>
        <w:div w:id="254754914">
          <w:marLeft w:val="0"/>
          <w:marRight w:val="0"/>
          <w:marTop w:val="0"/>
          <w:marBottom w:val="0"/>
          <w:divBdr>
            <w:top w:val="none" w:sz="0" w:space="0" w:color="auto"/>
            <w:left w:val="none" w:sz="0" w:space="0" w:color="auto"/>
            <w:bottom w:val="none" w:sz="0" w:space="0" w:color="auto"/>
            <w:right w:val="none" w:sz="0" w:space="0" w:color="auto"/>
          </w:divBdr>
        </w:div>
        <w:div w:id="334771267">
          <w:marLeft w:val="0"/>
          <w:marRight w:val="0"/>
          <w:marTop w:val="0"/>
          <w:marBottom w:val="0"/>
          <w:divBdr>
            <w:top w:val="none" w:sz="0" w:space="0" w:color="auto"/>
            <w:left w:val="none" w:sz="0" w:space="0" w:color="auto"/>
            <w:bottom w:val="none" w:sz="0" w:space="0" w:color="auto"/>
            <w:right w:val="none" w:sz="0" w:space="0" w:color="auto"/>
          </w:divBdr>
        </w:div>
        <w:div w:id="406463703">
          <w:marLeft w:val="0"/>
          <w:marRight w:val="0"/>
          <w:marTop w:val="0"/>
          <w:marBottom w:val="0"/>
          <w:divBdr>
            <w:top w:val="none" w:sz="0" w:space="0" w:color="auto"/>
            <w:left w:val="none" w:sz="0" w:space="0" w:color="auto"/>
            <w:bottom w:val="none" w:sz="0" w:space="0" w:color="auto"/>
            <w:right w:val="none" w:sz="0" w:space="0" w:color="auto"/>
          </w:divBdr>
        </w:div>
        <w:div w:id="1689018916">
          <w:marLeft w:val="0"/>
          <w:marRight w:val="0"/>
          <w:marTop w:val="0"/>
          <w:marBottom w:val="0"/>
          <w:divBdr>
            <w:top w:val="none" w:sz="0" w:space="0" w:color="auto"/>
            <w:left w:val="none" w:sz="0" w:space="0" w:color="auto"/>
            <w:bottom w:val="none" w:sz="0" w:space="0" w:color="auto"/>
            <w:right w:val="none" w:sz="0" w:space="0" w:color="auto"/>
          </w:divBdr>
        </w:div>
      </w:divsChild>
    </w:div>
    <w:div w:id="407270295">
      <w:bodyDiv w:val="1"/>
      <w:marLeft w:val="0"/>
      <w:marRight w:val="0"/>
      <w:marTop w:val="0"/>
      <w:marBottom w:val="0"/>
      <w:divBdr>
        <w:top w:val="none" w:sz="0" w:space="0" w:color="auto"/>
        <w:left w:val="none" w:sz="0" w:space="0" w:color="auto"/>
        <w:bottom w:val="none" w:sz="0" w:space="0" w:color="auto"/>
        <w:right w:val="none" w:sz="0" w:space="0" w:color="auto"/>
      </w:divBdr>
      <w:divsChild>
        <w:div w:id="995956630">
          <w:marLeft w:val="0"/>
          <w:marRight w:val="0"/>
          <w:marTop w:val="0"/>
          <w:marBottom w:val="0"/>
          <w:divBdr>
            <w:top w:val="none" w:sz="0" w:space="0" w:color="auto"/>
            <w:left w:val="none" w:sz="0" w:space="0" w:color="auto"/>
            <w:bottom w:val="none" w:sz="0" w:space="0" w:color="auto"/>
            <w:right w:val="none" w:sz="0" w:space="0" w:color="auto"/>
          </w:divBdr>
        </w:div>
        <w:div w:id="1288463918">
          <w:marLeft w:val="0"/>
          <w:marRight w:val="0"/>
          <w:marTop w:val="0"/>
          <w:marBottom w:val="0"/>
          <w:divBdr>
            <w:top w:val="none" w:sz="0" w:space="0" w:color="auto"/>
            <w:left w:val="none" w:sz="0" w:space="0" w:color="auto"/>
            <w:bottom w:val="none" w:sz="0" w:space="0" w:color="auto"/>
            <w:right w:val="none" w:sz="0" w:space="0" w:color="auto"/>
          </w:divBdr>
          <w:divsChild>
            <w:div w:id="464349353">
              <w:marLeft w:val="0"/>
              <w:marRight w:val="0"/>
              <w:marTop w:val="0"/>
              <w:marBottom w:val="0"/>
              <w:divBdr>
                <w:top w:val="none" w:sz="0" w:space="0" w:color="auto"/>
                <w:left w:val="none" w:sz="0" w:space="0" w:color="auto"/>
                <w:bottom w:val="none" w:sz="0" w:space="0" w:color="auto"/>
                <w:right w:val="none" w:sz="0" w:space="0" w:color="auto"/>
              </w:divBdr>
            </w:div>
          </w:divsChild>
        </w:div>
        <w:div w:id="1458836715">
          <w:marLeft w:val="0"/>
          <w:marRight w:val="0"/>
          <w:marTop w:val="0"/>
          <w:marBottom w:val="0"/>
          <w:divBdr>
            <w:top w:val="none" w:sz="0" w:space="0" w:color="auto"/>
            <w:left w:val="none" w:sz="0" w:space="0" w:color="auto"/>
            <w:bottom w:val="none" w:sz="0" w:space="0" w:color="auto"/>
            <w:right w:val="none" w:sz="0" w:space="0" w:color="auto"/>
          </w:divBdr>
          <w:divsChild>
            <w:div w:id="1116561514">
              <w:marLeft w:val="0"/>
              <w:marRight w:val="0"/>
              <w:marTop w:val="0"/>
              <w:marBottom w:val="0"/>
              <w:divBdr>
                <w:top w:val="none" w:sz="0" w:space="0" w:color="auto"/>
                <w:left w:val="none" w:sz="0" w:space="0" w:color="auto"/>
                <w:bottom w:val="none" w:sz="0" w:space="0" w:color="auto"/>
                <w:right w:val="none" w:sz="0" w:space="0" w:color="auto"/>
              </w:divBdr>
            </w:div>
            <w:div w:id="1760953840">
              <w:marLeft w:val="0"/>
              <w:marRight w:val="0"/>
              <w:marTop w:val="0"/>
              <w:marBottom w:val="0"/>
              <w:divBdr>
                <w:top w:val="none" w:sz="0" w:space="0" w:color="auto"/>
                <w:left w:val="none" w:sz="0" w:space="0" w:color="auto"/>
                <w:bottom w:val="none" w:sz="0" w:space="0" w:color="auto"/>
                <w:right w:val="none" w:sz="0" w:space="0" w:color="auto"/>
              </w:divBdr>
            </w:div>
            <w:div w:id="1773934879">
              <w:marLeft w:val="0"/>
              <w:marRight w:val="0"/>
              <w:marTop w:val="0"/>
              <w:marBottom w:val="0"/>
              <w:divBdr>
                <w:top w:val="none" w:sz="0" w:space="0" w:color="auto"/>
                <w:left w:val="none" w:sz="0" w:space="0" w:color="auto"/>
                <w:bottom w:val="none" w:sz="0" w:space="0" w:color="auto"/>
                <w:right w:val="none" w:sz="0" w:space="0" w:color="auto"/>
              </w:divBdr>
            </w:div>
          </w:divsChild>
        </w:div>
        <w:div w:id="1480809718">
          <w:marLeft w:val="0"/>
          <w:marRight w:val="0"/>
          <w:marTop w:val="0"/>
          <w:marBottom w:val="0"/>
          <w:divBdr>
            <w:top w:val="none" w:sz="0" w:space="0" w:color="auto"/>
            <w:left w:val="none" w:sz="0" w:space="0" w:color="auto"/>
            <w:bottom w:val="none" w:sz="0" w:space="0" w:color="auto"/>
            <w:right w:val="none" w:sz="0" w:space="0" w:color="auto"/>
          </w:divBdr>
        </w:div>
        <w:div w:id="1506897970">
          <w:marLeft w:val="0"/>
          <w:marRight w:val="0"/>
          <w:marTop w:val="0"/>
          <w:marBottom w:val="0"/>
          <w:divBdr>
            <w:top w:val="none" w:sz="0" w:space="0" w:color="auto"/>
            <w:left w:val="none" w:sz="0" w:space="0" w:color="auto"/>
            <w:bottom w:val="none" w:sz="0" w:space="0" w:color="auto"/>
            <w:right w:val="none" w:sz="0" w:space="0" w:color="auto"/>
          </w:divBdr>
        </w:div>
        <w:div w:id="1694333525">
          <w:marLeft w:val="0"/>
          <w:marRight w:val="0"/>
          <w:marTop w:val="0"/>
          <w:marBottom w:val="0"/>
          <w:divBdr>
            <w:top w:val="none" w:sz="0" w:space="0" w:color="auto"/>
            <w:left w:val="none" w:sz="0" w:space="0" w:color="auto"/>
            <w:bottom w:val="none" w:sz="0" w:space="0" w:color="auto"/>
            <w:right w:val="none" w:sz="0" w:space="0" w:color="auto"/>
          </w:divBdr>
        </w:div>
        <w:div w:id="1887259983">
          <w:marLeft w:val="0"/>
          <w:marRight w:val="0"/>
          <w:marTop w:val="0"/>
          <w:marBottom w:val="0"/>
          <w:divBdr>
            <w:top w:val="none" w:sz="0" w:space="0" w:color="auto"/>
            <w:left w:val="none" w:sz="0" w:space="0" w:color="auto"/>
            <w:bottom w:val="none" w:sz="0" w:space="0" w:color="auto"/>
            <w:right w:val="none" w:sz="0" w:space="0" w:color="auto"/>
          </w:divBdr>
        </w:div>
      </w:divsChild>
    </w:div>
    <w:div w:id="610433250">
      <w:bodyDiv w:val="1"/>
      <w:marLeft w:val="0"/>
      <w:marRight w:val="0"/>
      <w:marTop w:val="0"/>
      <w:marBottom w:val="0"/>
      <w:divBdr>
        <w:top w:val="none" w:sz="0" w:space="0" w:color="auto"/>
        <w:left w:val="none" w:sz="0" w:space="0" w:color="auto"/>
        <w:bottom w:val="none" w:sz="0" w:space="0" w:color="auto"/>
        <w:right w:val="none" w:sz="0" w:space="0" w:color="auto"/>
      </w:divBdr>
    </w:div>
    <w:div w:id="612710002">
      <w:bodyDiv w:val="1"/>
      <w:marLeft w:val="0"/>
      <w:marRight w:val="0"/>
      <w:marTop w:val="0"/>
      <w:marBottom w:val="0"/>
      <w:divBdr>
        <w:top w:val="none" w:sz="0" w:space="0" w:color="auto"/>
        <w:left w:val="none" w:sz="0" w:space="0" w:color="auto"/>
        <w:bottom w:val="none" w:sz="0" w:space="0" w:color="auto"/>
        <w:right w:val="none" w:sz="0" w:space="0" w:color="auto"/>
      </w:divBdr>
    </w:div>
    <w:div w:id="624655571">
      <w:bodyDiv w:val="1"/>
      <w:marLeft w:val="0"/>
      <w:marRight w:val="0"/>
      <w:marTop w:val="0"/>
      <w:marBottom w:val="0"/>
      <w:divBdr>
        <w:top w:val="none" w:sz="0" w:space="0" w:color="auto"/>
        <w:left w:val="none" w:sz="0" w:space="0" w:color="auto"/>
        <w:bottom w:val="none" w:sz="0" w:space="0" w:color="auto"/>
        <w:right w:val="none" w:sz="0" w:space="0" w:color="auto"/>
      </w:divBdr>
      <w:divsChild>
        <w:div w:id="11691797">
          <w:marLeft w:val="0"/>
          <w:marRight w:val="0"/>
          <w:marTop w:val="0"/>
          <w:marBottom w:val="0"/>
          <w:divBdr>
            <w:top w:val="none" w:sz="0" w:space="0" w:color="auto"/>
            <w:left w:val="none" w:sz="0" w:space="0" w:color="auto"/>
            <w:bottom w:val="none" w:sz="0" w:space="0" w:color="auto"/>
            <w:right w:val="none" w:sz="0" w:space="0" w:color="auto"/>
          </w:divBdr>
        </w:div>
        <w:div w:id="303198686">
          <w:marLeft w:val="0"/>
          <w:marRight w:val="0"/>
          <w:marTop w:val="0"/>
          <w:marBottom w:val="0"/>
          <w:divBdr>
            <w:top w:val="none" w:sz="0" w:space="0" w:color="auto"/>
            <w:left w:val="none" w:sz="0" w:space="0" w:color="auto"/>
            <w:bottom w:val="none" w:sz="0" w:space="0" w:color="auto"/>
            <w:right w:val="none" w:sz="0" w:space="0" w:color="auto"/>
          </w:divBdr>
        </w:div>
        <w:div w:id="391468090">
          <w:marLeft w:val="0"/>
          <w:marRight w:val="0"/>
          <w:marTop w:val="0"/>
          <w:marBottom w:val="0"/>
          <w:divBdr>
            <w:top w:val="none" w:sz="0" w:space="0" w:color="auto"/>
            <w:left w:val="none" w:sz="0" w:space="0" w:color="auto"/>
            <w:bottom w:val="none" w:sz="0" w:space="0" w:color="auto"/>
            <w:right w:val="none" w:sz="0" w:space="0" w:color="auto"/>
          </w:divBdr>
        </w:div>
        <w:div w:id="487744469">
          <w:marLeft w:val="0"/>
          <w:marRight w:val="0"/>
          <w:marTop w:val="0"/>
          <w:marBottom w:val="0"/>
          <w:divBdr>
            <w:top w:val="none" w:sz="0" w:space="0" w:color="auto"/>
            <w:left w:val="none" w:sz="0" w:space="0" w:color="auto"/>
            <w:bottom w:val="none" w:sz="0" w:space="0" w:color="auto"/>
            <w:right w:val="none" w:sz="0" w:space="0" w:color="auto"/>
          </w:divBdr>
        </w:div>
        <w:div w:id="700937072">
          <w:marLeft w:val="0"/>
          <w:marRight w:val="0"/>
          <w:marTop w:val="0"/>
          <w:marBottom w:val="0"/>
          <w:divBdr>
            <w:top w:val="none" w:sz="0" w:space="0" w:color="auto"/>
            <w:left w:val="none" w:sz="0" w:space="0" w:color="auto"/>
            <w:bottom w:val="none" w:sz="0" w:space="0" w:color="auto"/>
            <w:right w:val="none" w:sz="0" w:space="0" w:color="auto"/>
          </w:divBdr>
        </w:div>
        <w:div w:id="725682438">
          <w:marLeft w:val="0"/>
          <w:marRight w:val="0"/>
          <w:marTop w:val="0"/>
          <w:marBottom w:val="0"/>
          <w:divBdr>
            <w:top w:val="none" w:sz="0" w:space="0" w:color="auto"/>
            <w:left w:val="none" w:sz="0" w:space="0" w:color="auto"/>
            <w:bottom w:val="none" w:sz="0" w:space="0" w:color="auto"/>
            <w:right w:val="none" w:sz="0" w:space="0" w:color="auto"/>
          </w:divBdr>
        </w:div>
        <w:div w:id="780297648">
          <w:marLeft w:val="0"/>
          <w:marRight w:val="0"/>
          <w:marTop w:val="0"/>
          <w:marBottom w:val="0"/>
          <w:divBdr>
            <w:top w:val="none" w:sz="0" w:space="0" w:color="auto"/>
            <w:left w:val="none" w:sz="0" w:space="0" w:color="auto"/>
            <w:bottom w:val="none" w:sz="0" w:space="0" w:color="auto"/>
            <w:right w:val="none" w:sz="0" w:space="0" w:color="auto"/>
          </w:divBdr>
        </w:div>
        <w:div w:id="926421348">
          <w:marLeft w:val="0"/>
          <w:marRight w:val="0"/>
          <w:marTop w:val="0"/>
          <w:marBottom w:val="0"/>
          <w:divBdr>
            <w:top w:val="none" w:sz="0" w:space="0" w:color="auto"/>
            <w:left w:val="none" w:sz="0" w:space="0" w:color="auto"/>
            <w:bottom w:val="none" w:sz="0" w:space="0" w:color="auto"/>
            <w:right w:val="none" w:sz="0" w:space="0" w:color="auto"/>
          </w:divBdr>
        </w:div>
        <w:div w:id="982346694">
          <w:marLeft w:val="0"/>
          <w:marRight w:val="0"/>
          <w:marTop w:val="0"/>
          <w:marBottom w:val="0"/>
          <w:divBdr>
            <w:top w:val="none" w:sz="0" w:space="0" w:color="auto"/>
            <w:left w:val="none" w:sz="0" w:space="0" w:color="auto"/>
            <w:bottom w:val="none" w:sz="0" w:space="0" w:color="auto"/>
            <w:right w:val="none" w:sz="0" w:space="0" w:color="auto"/>
          </w:divBdr>
        </w:div>
        <w:div w:id="1011834868">
          <w:marLeft w:val="0"/>
          <w:marRight w:val="0"/>
          <w:marTop w:val="0"/>
          <w:marBottom w:val="0"/>
          <w:divBdr>
            <w:top w:val="none" w:sz="0" w:space="0" w:color="auto"/>
            <w:left w:val="none" w:sz="0" w:space="0" w:color="auto"/>
            <w:bottom w:val="none" w:sz="0" w:space="0" w:color="auto"/>
            <w:right w:val="none" w:sz="0" w:space="0" w:color="auto"/>
          </w:divBdr>
        </w:div>
        <w:div w:id="1070614884">
          <w:marLeft w:val="0"/>
          <w:marRight w:val="0"/>
          <w:marTop w:val="0"/>
          <w:marBottom w:val="0"/>
          <w:divBdr>
            <w:top w:val="none" w:sz="0" w:space="0" w:color="auto"/>
            <w:left w:val="none" w:sz="0" w:space="0" w:color="auto"/>
            <w:bottom w:val="none" w:sz="0" w:space="0" w:color="auto"/>
            <w:right w:val="none" w:sz="0" w:space="0" w:color="auto"/>
          </w:divBdr>
        </w:div>
        <w:div w:id="1167675734">
          <w:marLeft w:val="0"/>
          <w:marRight w:val="0"/>
          <w:marTop w:val="0"/>
          <w:marBottom w:val="0"/>
          <w:divBdr>
            <w:top w:val="none" w:sz="0" w:space="0" w:color="auto"/>
            <w:left w:val="none" w:sz="0" w:space="0" w:color="auto"/>
            <w:bottom w:val="none" w:sz="0" w:space="0" w:color="auto"/>
            <w:right w:val="none" w:sz="0" w:space="0" w:color="auto"/>
          </w:divBdr>
        </w:div>
        <w:div w:id="1763142795">
          <w:marLeft w:val="0"/>
          <w:marRight w:val="0"/>
          <w:marTop w:val="0"/>
          <w:marBottom w:val="0"/>
          <w:divBdr>
            <w:top w:val="none" w:sz="0" w:space="0" w:color="auto"/>
            <w:left w:val="none" w:sz="0" w:space="0" w:color="auto"/>
            <w:bottom w:val="none" w:sz="0" w:space="0" w:color="auto"/>
            <w:right w:val="none" w:sz="0" w:space="0" w:color="auto"/>
          </w:divBdr>
        </w:div>
        <w:div w:id="1847668406">
          <w:marLeft w:val="0"/>
          <w:marRight w:val="0"/>
          <w:marTop w:val="0"/>
          <w:marBottom w:val="0"/>
          <w:divBdr>
            <w:top w:val="none" w:sz="0" w:space="0" w:color="auto"/>
            <w:left w:val="none" w:sz="0" w:space="0" w:color="auto"/>
            <w:bottom w:val="none" w:sz="0" w:space="0" w:color="auto"/>
            <w:right w:val="none" w:sz="0" w:space="0" w:color="auto"/>
          </w:divBdr>
        </w:div>
        <w:div w:id="2001469890">
          <w:marLeft w:val="0"/>
          <w:marRight w:val="0"/>
          <w:marTop w:val="0"/>
          <w:marBottom w:val="0"/>
          <w:divBdr>
            <w:top w:val="none" w:sz="0" w:space="0" w:color="auto"/>
            <w:left w:val="none" w:sz="0" w:space="0" w:color="auto"/>
            <w:bottom w:val="none" w:sz="0" w:space="0" w:color="auto"/>
            <w:right w:val="none" w:sz="0" w:space="0" w:color="auto"/>
          </w:divBdr>
        </w:div>
        <w:div w:id="2009088674">
          <w:marLeft w:val="0"/>
          <w:marRight w:val="0"/>
          <w:marTop w:val="0"/>
          <w:marBottom w:val="0"/>
          <w:divBdr>
            <w:top w:val="none" w:sz="0" w:space="0" w:color="auto"/>
            <w:left w:val="none" w:sz="0" w:space="0" w:color="auto"/>
            <w:bottom w:val="none" w:sz="0" w:space="0" w:color="auto"/>
            <w:right w:val="none" w:sz="0" w:space="0" w:color="auto"/>
          </w:divBdr>
        </w:div>
      </w:divsChild>
    </w:div>
    <w:div w:id="688142018">
      <w:bodyDiv w:val="1"/>
      <w:marLeft w:val="0"/>
      <w:marRight w:val="0"/>
      <w:marTop w:val="0"/>
      <w:marBottom w:val="0"/>
      <w:divBdr>
        <w:top w:val="none" w:sz="0" w:space="0" w:color="auto"/>
        <w:left w:val="none" w:sz="0" w:space="0" w:color="auto"/>
        <w:bottom w:val="none" w:sz="0" w:space="0" w:color="auto"/>
        <w:right w:val="none" w:sz="0" w:space="0" w:color="auto"/>
      </w:divBdr>
    </w:div>
    <w:div w:id="772556214">
      <w:bodyDiv w:val="1"/>
      <w:marLeft w:val="0"/>
      <w:marRight w:val="0"/>
      <w:marTop w:val="0"/>
      <w:marBottom w:val="0"/>
      <w:divBdr>
        <w:top w:val="none" w:sz="0" w:space="0" w:color="auto"/>
        <w:left w:val="none" w:sz="0" w:space="0" w:color="auto"/>
        <w:bottom w:val="none" w:sz="0" w:space="0" w:color="auto"/>
        <w:right w:val="none" w:sz="0" w:space="0" w:color="auto"/>
      </w:divBdr>
    </w:div>
    <w:div w:id="969556883">
      <w:bodyDiv w:val="1"/>
      <w:marLeft w:val="0"/>
      <w:marRight w:val="0"/>
      <w:marTop w:val="0"/>
      <w:marBottom w:val="0"/>
      <w:divBdr>
        <w:top w:val="none" w:sz="0" w:space="0" w:color="auto"/>
        <w:left w:val="none" w:sz="0" w:space="0" w:color="auto"/>
        <w:bottom w:val="none" w:sz="0" w:space="0" w:color="auto"/>
        <w:right w:val="none" w:sz="0" w:space="0" w:color="auto"/>
      </w:divBdr>
    </w:div>
    <w:div w:id="1062144593">
      <w:bodyDiv w:val="1"/>
      <w:marLeft w:val="0"/>
      <w:marRight w:val="0"/>
      <w:marTop w:val="0"/>
      <w:marBottom w:val="0"/>
      <w:divBdr>
        <w:top w:val="none" w:sz="0" w:space="0" w:color="auto"/>
        <w:left w:val="none" w:sz="0" w:space="0" w:color="auto"/>
        <w:bottom w:val="none" w:sz="0" w:space="0" w:color="auto"/>
        <w:right w:val="none" w:sz="0" w:space="0" w:color="auto"/>
      </w:divBdr>
    </w:div>
    <w:div w:id="1081558272">
      <w:bodyDiv w:val="1"/>
      <w:marLeft w:val="0"/>
      <w:marRight w:val="0"/>
      <w:marTop w:val="0"/>
      <w:marBottom w:val="0"/>
      <w:divBdr>
        <w:top w:val="none" w:sz="0" w:space="0" w:color="auto"/>
        <w:left w:val="none" w:sz="0" w:space="0" w:color="auto"/>
        <w:bottom w:val="none" w:sz="0" w:space="0" w:color="auto"/>
        <w:right w:val="none" w:sz="0" w:space="0" w:color="auto"/>
      </w:divBdr>
    </w:div>
    <w:div w:id="1106660834">
      <w:bodyDiv w:val="1"/>
      <w:marLeft w:val="0"/>
      <w:marRight w:val="0"/>
      <w:marTop w:val="0"/>
      <w:marBottom w:val="0"/>
      <w:divBdr>
        <w:top w:val="none" w:sz="0" w:space="0" w:color="auto"/>
        <w:left w:val="none" w:sz="0" w:space="0" w:color="auto"/>
        <w:bottom w:val="none" w:sz="0" w:space="0" w:color="auto"/>
        <w:right w:val="none" w:sz="0" w:space="0" w:color="auto"/>
      </w:divBdr>
      <w:divsChild>
        <w:div w:id="96607426">
          <w:marLeft w:val="0"/>
          <w:marRight w:val="0"/>
          <w:marTop w:val="0"/>
          <w:marBottom w:val="0"/>
          <w:divBdr>
            <w:top w:val="none" w:sz="0" w:space="0" w:color="auto"/>
            <w:left w:val="none" w:sz="0" w:space="0" w:color="auto"/>
            <w:bottom w:val="none" w:sz="0" w:space="0" w:color="auto"/>
            <w:right w:val="none" w:sz="0" w:space="0" w:color="auto"/>
          </w:divBdr>
        </w:div>
        <w:div w:id="155461990">
          <w:marLeft w:val="0"/>
          <w:marRight w:val="0"/>
          <w:marTop w:val="0"/>
          <w:marBottom w:val="0"/>
          <w:divBdr>
            <w:top w:val="none" w:sz="0" w:space="0" w:color="auto"/>
            <w:left w:val="none" w:sz="0" w:space="0" w:color="auto"/>
            <w:bottom w:val="none" w:sz="0" w:space="0" w:color="auto"/>
            <w:right w:val="none" w:sz="0" w:space="0" w:color="auto"/>
          </w:divBdr>
        </w:div>
        <w:div w:id="806166594">
          <w:marLeft w:val="0"/>
          <w:marRight w:val="0"/>
          <w:marTop w:val="0"/>
          <w:marBottom w:val="0"/>
          <w:divBdr>
            <w:top w:val="none" w:sz="0" w:space="0" w:color="auto"/>
            <w:left w:val="none" w:sz="0" w:space="0" w:color="auto"/>
            <w:bottom w:val="none" w:sz="0" w:space="0" w:color="auto"/>
            <w:right w:val="none" w:sz="0" w:space="0" w:color="auto"/>
          </w:divBdr>
        </w:div>
        <w:div w:id="946615508">
          <w:marLeft w:val="0"/>
          <w:marRight w:val="0"/>
          <w:marTop w:val="0"/>
          <w:marBottom w:val="0"/>
          <w:divBdr>
            <w:top w:val="none" w:sz="0" w:space="0" w:color="auto"/>
            <w:left w:val="none" w:sz="0" w:space="0" w:color="auto"/>
            <w:bottom w:val="none" w:sz="0" w:space="0" w:color="auto"/>
            <w:right w:val="none" w:sz="0" w:space="0" w:color="auto"/>
          </w:divBdr>
          <w:divsChild>
            <w:div w:id="649024052">
              <w:marLeft w:val="0"/>
              <w:marRight w:val="0"/>
              <w:marTop w:val="0"/>
              <w:marBottom w:val="0"/>
              <w:divBdr>
                <w:top w:val="none" w:sz="0" w:space="0" w:color="auto"/>
                <w:left w:val="none" w:sz="0" w:space="0" w:color="auto"/>
                <w:bottom w:val="none" w:sz="0" w:space="0" w:color="auto"/>
                <w:right w:val="none" w:sz="0" w:space="0" w:color="auto"/>
              </w:divBdr>
            </w:div>
          </w:divsChild>
        </w:div>
        <w:div w:id="1241908596">
          <w:marLeft w:val="0"/>
          <w:marRight w:val="0"/>
          <w:marTop w:val="0"/>
          <w:marBottom w:val="0"/>
          <w:divBdr>
            <w:top w:val="none" w:sz="0" w:space="0" w:color="auto"/>
            <w:left w:val="none" w:sz="0" w:space="0" w:color="auto"/>
            <w:bottom w:val="none" w:sz="0" w:space="0" w:color="auto"/>
            <w:right w:val="none" w:sz="0" w:space="0" w:color="auto"/>
          </w:divBdr>
        </w:div>
        <w:div w:id="1977182362">
          <w:marLeft w:val="0"/>
          <w:marRight w:val="0"/>
          <w:marTop w:val="0"/>
          <w:marBottom w:val="0"/>
          <w:divBdr>
            <w:top w:val="none" w:sz="0" w:space="0" w:color="auto"/>
            <w:left w:val="none" w:sz="0" w:space="0" w:color="auto"/>
            <w:bottom w:val="none" w:sz="0" w:space="0" w:color="auto"/>
            <w:right w:val="none" w:sz="0" w:space="0" w:color="auto"/>
          </w:divBdr>
        </w:div>
        <w:div w:id="2104572373">
          <w:marLeft w:val="0"/>
          <w:marRight w:val="0"/>
          <w:marTop w:val="0"/>
          <w:marBottom w:val="0"/>
          <w:divBdr>
            <w:top w:val="none" w:sz="0" w:space="0" w:color="auto"/>
            <w:left w:val="none" w:sz="0" w:space="0" w:color="auto"/>
            <w:bottom w:val="none" w:sz="0" w:space="0" w:color="auto"/>
            <w:right w:val="none" w:sz="0" w:space="0" w:color="auto"/>
          </w:divBdr>
          <w:divsChild>
            <w:div w:id="638269149">
              <w:marLeft w:val="0"/>
              <w:marRight w:val="0"/>
              <w:marTop w:val="0"/>
              <w:marBottom w:val="0"/>
              <w:divBdr>
                <w:top w:val="none" w:sz="0" w:space="0" w:color="auto"/>
                <w:left w:val="none" w:sz="0" w:space="0" w:color="auto"/>
                <w:bottom w:val="none" w:sz="0" w:space="0" w:color="auto"/>
                <w:right w:val="none" w:sz="0" w:space="0" w:color="auto"/>
              </w:divBdr>
            </w:div>
            <w:div w:id="1447383132">
              <w:marLeft w:val="0"/>
              <w:marRight w:val="0"/>
              <w:marTop w:val="0"/>
              <w:marBottom w:val="0"/>
              <w:divBdr>
                <w:top w:val="none" w:sz="0" w:space="0" w:color="auto"/>
                <w:left w:val="none" w:sz="0" w:space="0" w:color="auto"/>
                <w:bottom w:val="none" w:sz="0" w:space="0" w:color="auto"/>
                <w:right w:val="none" w:sz="0" w:space="0" w:color="auto"/>
              </w:divBdr>
            </w:div>
            <w:div w:id="168050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257436">
      <w:bodyDiv w:val="1"/>
      <w:marLeft w:val="0"/>
      <w:marRight w:val="0"/>
      <w:marTop w:val="0"/>
      <w:marBottom w:val="0"/>
      <w:divBdr>
        <w:top w:val="none" w:sz="0" w:space="0" w:color="auto"/>
        <w:left w:val="none" w:sz="0" w:space="0" w:color="auto"/>
        <w:bottom w:val="none" w:sz="0" w:space="0" w:color="auto"/>
        <w:right w:val="none" w:sz="0" w:space="0" w:color="auto"/>
      </w:divBdr>
    </w:div>
    <w:div w:id="1330597737">
      <w:bodyDiv w:val="1"/>
      <w:marLeft w:val="0"/>
      <w:marRight w:val="0"/>
      <w:marTop w:val="0"/>
      <w:marBottom w:val="0"/>
      <w:divBdr>
        <w:top w:val="none" w:sz="0" w:space="0" w:color="auto"/>
        <w:left w:val="none" w:sz="0" w:space="0" w:color="auto"/>
        <w:bottom w:val="none" w:sz="0" w:space="0" w:color="auto"/>
        <w:right w:val="none" w:sz="0" w:space="0" w:color="auto"/>
      </w:divBdr>
    </w:div>
    <w:div w:id="1331834147">
      <w:bodyDiv w:val="1"/>
      <w:marLeft w:val="0"/>
      <w:marRight w:val="0"/>
      <w:marTop w:val="0"/>
      <w:marBottom w:val="0"/>
      <w:divBdr>
        <w:top w:val="none" w:sz="0" w:space="0" w:color="auto"/>
        <w:left w:val="none" w:sz="0" w:space="0" w:color="auto"/>
        <w:bottom w:val="none" w:sz="0" w:space="0" w:color="auto"/>
        <w:right w:val="none" w:sz="0" w:space="0" w:color="auto"/>
      </w:divBdr>
    </w:div>
    <w:div w:id="1459228249">
      <w:bodyDiv w:val="1"/>
      <w:marLeft w:val="0"/>
      <w:marRight w:val="0"/>
      <w:marTop w:val="0"/>
      <w:marBottom w:val="0"/>
      <w:divBdr>
        <w:top w:val="none" w:sz="0" w:space="0" w:color="auto"/>
        <w:left w:val="none" w:sz="0" w:space="0" w:color="auto"/>
        <w:bottom w:val="none" w:sz="0" w:space="0" w:color="auto"/>
        <w:right w:val="none" w:sz="0" w:space="0" w:color="auto"/>
      </w:divBdr>
    </w:div>
    <w:div w:id="1521897964">
      <w:bodyDiv w:val="1"/>
      <w:marLeft w:val="0"/>
      <w:marRight w:val="0"/>
      <w:marTop w:val="0"/>
      <w:marBottom w:val="0"/>
      <w:divBdr>
        <w:top w:val="none" w:sz="0" w:space="0" w:color="auto"/>
        <w:left w:val="none" w:sz="0" w:space="0" w:color="auto"/>
        <w:bottom w:val="none" w:sz="0" w:space="0" w:color="auto"/>
        <w:right w:val="none" w:sz="0" w:space="0" w:color="auto"/>
      </w:divBdr>
      <w:divsChild>
        <w:div w:id="110053287">
          <w:marLeft w:val="0"/>
          <w:marRight w:val="0"/>
          <w:marTop w:val="0"/>
          <w:marBottom w:val="0"/>
          <w:divBdr>
            <w:top w:val="none" w:sz="0" w:space="0" w:color="auto"/>
            <w:left w:val="none" w:sz="0" w:space="0" w:color="auto"/>
            <w:bottom w:val="none" w:sz="0" w:space="0" w:color="auto"/>
            <w:right w:val="none" w:sz="0" w:space="0" w:color="auto"/>
          </w:divBdr>
        </w:div>
        <w:div w:id="118694943">
          <w:marLeft w:val="0"/>
          <w:marRight w:val="0"/>
          <w:marTop w:val="0"/>
          <w:marBottom w:val="0"/>
          <w:divBdr>
            <w:top w:val="none" w:sz="0" w:space="0" w:color="auto"/>
            <w:left w:val="none" w:sz="0" w:space="0" w:color="auto"/>
            <w:bottom w:val="none" w:sz="0" w:space="0" w:color="auto"/>
            <w:right w:val="none" w:sz="0" w:space="0" w:color="auto"/>
          </w:divBdr>
        </w:div>
        <w:div w:id="224031670">
          <w:marLeft w:val="0"/>
          <w:marRight w:val="0"/>
          <w:marTop w:val="0"/>
          <w:marBottom w:val="0"/>
          <w:divBdr>
            <w:top w:val="none" w:sz="0" w:space="0" w:color="auto"/>
            <w:left w:val="none" w:sz="0" w:space="0" w:color="auto"/>
            <w:bottom w:val="none" w:sz="0" w:space="0" w:color="auto"/>
            <w:right w:val="none" w:sz="0" w:space="0" w:color="auto"/>
          </w:divBdr>
        </w:div>
        <w:div w:id="399331763">
          <w:marLeft w:val="0"/>
          <w:marRight w:val="0"/>
          <w:marTop w:val="0"/>
          <w:marBottom w:val="0"/>
          <w:divBdr>
            <w:top w:val="none" w:sz="0" w:space="0" w:color="auto"/>
            <w:left w:val="none" w:sz="0" w:space="0" w:color="auto"/>
            <w:bottom w:val="none" w:sz="0" w:space="0" w:color="auto"/>
            <w:right w:val="none" w:sz="0" w:space="0" w:color="auto"/>
          </w:divBdr>
        </w:div>
        <w:div w:id="409356035">
          <w:marLeft w:val="0"/>
          <w:marRight w:val="0"/>
          <w:marTop w:val="0"/>
          <w:marBottom w:val="0"/>
          <w:divBdr>
            <w:top w:val="none" w:sz="0" w:space="0" w:color="auto"/>
            <w:left w:val="none" w:sz="0" w:space="0" w:color="auto"/>
            <w:bottom w:val="none" w:sz="0" w:space="0" w:color="auto"/>
            <w:right w:val="none" w:sz="0" w:space="0" w:color="auto"/>
          </w:divBdr>
        </w:div>
        <w:div w:id="487484053">
          <w:marLeft w:val="0"/>
          <w:marRight w:val="0"/>
          <w:marTop w:val="0"/>
          <w:marBottom w:val="0"/>
          <w:divBdr>
            <w:top w:val="none" w:sz="0" w:space="0" w:color="auto"/>
            <w:left w:val="none" w:sz="0" w:space="0" w:color="auto"/>
            <w:bottom w:val="none" w:sz="0" w:space="0" w:color="auto"/>
            <w:right w:val="none" w:sz="0" w:space="0" w:color="auto"/>
          </w:divBdr>
        </w:div>
        <w:div w:id="920917888">
          <w:marLeft w:val="0"/>
          <w:marRight w:val="0"/>
          <w:marTop w:val="0"/>
          <w:marBottom w:val="0"/>
          <w:divBdr>
            <w:top w:val="none" w:sz="0" w:space="0" w:color="auto"/>
            <w:left w:val="none" w:sz="0" w:space="0" w:color="auto"/>
            <w:bottom w:val="none" w:sz="0" w:space="0" w:color="auto"/>
            <w:right w:val="none" w:sz="0" w:space="0" w:color="auto"/>
          </w:divBdr>
        </w:div>
        <w:div w:id="1247493203">
          <w:marLeft w:val="0"/>
          <w:marRight w:val="0"/>
          <w:marTop w:val="0"/>
          <w:marBottom w:val="0"/>
          <w:divBdr>
            <w:top w:val="none" w:sz="0" w:space="0" w:color="auto"/>
            <w:left w:val="none" w:sz="0" w:space="0" w:color="auto"/>
            <w:bottom w:val="none" w:sz="0" w:space="0" w:color="auto"/>
            <w:right w:val="none" w:sz="0" w:space="0" w:color="auto"/>
          </w:divBdr>
        </w:div>
        <w:div w:id="1286231836">
          <w:marLeft w:val="0"/>
          <w:marRight w:val="0"/>
          <w:marTop w:val="0"/>
          <w:marBottom w:val="0"/>
          <w:divBdr>
            <w:top w:val="none" w:sz="0" w:space="0" w:color="auto"/>
            <w:left w:val="none" w:sz="0" w:space="0" w:color="auto"/>
            <w:bottom w:val="none" w:sz="0" w:space="0" w:color="auto"/>
            <w:right w:val="none" w:sz="0" w:space="0" w:color="auto"/>
          </w:divBdr>
        </w:div>
        <w:div w:id="1310939100">
          <w:marLeft w:val="0"/>
          <w:marRight w:val="0"/>
          <w:marTop w:val="0"/>
          <w:marBottom w:val="0"/>
          <w:divBdr>
            <w:top w:val="none" w:sz="0" w:space="0" w:color="auto"/>
            <w:left w:val="none" w:sz="0" w:space="0" w:color="auto"/>
            <w:bottom w:val="none" w:sz="0" w:space="0" w:color="auto"/>
            <w:right w:val="none" w:sz="0" w:space="0" w:color="auto"/>
          </w:divBdr>
        </w:div>
        <w:div w:id="1628897530">
          <w:marLeft w:val="0"/>
          <w:marRight w:val="0"/>
          <w:marTop w:val="0"/>
          <w:marBottom w:val="0"/>
          <w:divBdr>
            <w:top w:val="none" w:sz="0" w:space="0" w:color="auto"/>
            <w:left w:val="none" w:sz="0" w:space="0" w:color="auto"/>
            <w:bottom w:val="none" w:sz="0" w:space="0" w:color="auto"/>
            <w:right w:val="none" w:sz="0" w:space="0" w:color="auto"/>
          </w:divBdr>
        </w:div>
        <w:div w:id="1701126891">
          <w:marLeft w:val="0"/>
          <w:marRight w:val="0"/>
          <w:marTop w:val="0"/>
          <w:marBottom w:val="0"/>
          <w:divBdr>
            <w:top w:val="none" w:sz="0" w:space="0" w:color="auto"/>
            <w:left w:val="none" w:sz="0" w:space="0" w:color="auto"/>
            <w:bottom w:val="none" w:sz="0" w:space="0" w:color="auto"/>
            <w:right w:val="none" w:sz="0" w:space="0" w:color="auto"/>
          </w:divBdr>
        </w:div>
        <w:div w:id="1717466708">
          <w:marLeft w:val="0"/>
          <w:marRight w:val="0"/>
          <w:marTop w:val="0"/>
          <w:marBottom w:val="0"/>
          <w:divBdr>
            <w:top w:val="none" w:sz="0" w:space="0" w:color="auto"/>
            <w:left w:val="none" w:sz="0" w:space="0" w:color="auto"/>
            <w:bottom w:val="none" w:sz="0" w:space="0" w:color="auto"/>
            <w:right w:val="none" w:sz="0" w:space="0" w:color="auto"/>
          </w:divBdr>
        </w:div>
        <w:div w:id="1821925605">
          <w:marLeft w:val="0"/>
          <w:marRight w:val="0"/>
          <w:marTop w:val="0"/>
          <w:marBottom w:val="0"/>
          <w:divBdr>
            <w:top w:val="none" w:sz="0" w:space="0" w:color="auto"/>
            <w:left w:val="none" w:sz="0" w:space="0" w:color="auto"/>
            <w:bottom w:val="none" w:sz="0" w:space="0" w:color="auto"/>
            <w:right w:val="none" w:sz="0" w:space="0" w:color="auto"/>
          </w:divBdr>
        </w:div>
        <w:div w:id="1940216483">
          <w:marLeft w:val="0"/>
          <w:marRight w:val="0"/>
          <w:marTop w:val="0"/>
          <w:marBottom w:val="0"/>
          <w:divBdr>
            <w:top w:val="none" w:sz="0" w:space="0" w:color="auto"/>
            <w:left w:val="none" w:sz="0" w:space="0" w:color="auto"/>
            <w:bottom w:val="none" w:sz="0" w:space="0" w:color="auto"/>
            <w:right w:val="none" w:sz="0" w:space="0" w:color="auto"/>
          </w:divBdr>
        </w:div>
        <w:div w:id="2065330228">
          <w:marLeft w:val="0"/>
          <w:marRight w:val="0"/>
          <w:marTop w:val="0"/>
          <w:marBottom w:val="0"/>
          <w:divBdr>
            <w:top w:val="none" w:sz="0" w:space="0" w:color="auto"/>
            <w:left w:val="none" w:sz="0" w:space="0" w:color="auto"/>
            <w:bottom w:val="none" w:sz="0" w:space="0" w:color="auto"/>
            <w:right w:val="none" w:sz="0" w:space="0" w:color="auto"/>
          </w:divBdr>
        </w:div>
      </w:divsChild>
    </w:div>
    <w:div w:id="1599369754">
      <w:bodyDiv w:val="1"/>
      <w:marLeft w:val="0"/>
      <w:marRight w:val="0"/>
      <w:marTop w:val="0"/>
      <w:marBottom w:val="0"/>
      <w:divBdr>
        <w:top w:val="none" w:sz="0" w:space="0" w:color="auto"/>
        <w:left w:val="none" w:sz="0" w:space="0" w:color="auto"/>
        <w:bottom w:val="none" w:sz="0" w:space="0" w:color="auto"/>
        <w:right w:val="none" w:sz="0" w:space="0" w:color="auto"/>
      </w:divBdr>
      <w:divsChild>
        <w:div w:id="33190118">
          <w:marLeft w:val="0"/>
          <w:marRight w:val="0"/>
          <w:marTop w:val="0"/>
          <w:marBottom w:val="0"/>
          <w:divBdr>
            <w:top w:val="none" w:sz="0" w:space="0" w:color="auto"/>
            <w:left w:val="none" w:sz="0" w:space="0" w:color="auto"/>
            <w:bottom w:val="none" w:sz="0" w:space="0" w:color="auto"/>
            <w:right w:val="none" w:sz="0" w:space="0" w:color="auto"/>
          </w:divBdr>
        </w:div>
        <w:div w:id="302349268">
          <w:marLeft w:val="0"/>
          <w:marRight w:val="0"/>
          <w:marTop w:val="0"/>
          <w:marBottom w:val="0"/>
          <w:divBdr>
            <w:top w:val="none" w:sz="0" w:space="0" w:color="auto"/>
            <w:left w:val="none" w:sz="0" w:space="0" w:color="auto"/>
            <w:bottom w:val="none" w:sz="0" w:space="0" w:color="auto"/>
            <w:right w:val="none" w:sz="0" w:space="0" w:color="auto"/>
          </w:divBdr>
        </w:div>
        <w:div w:id="675888329">
          <w:marLeft w:val="0"/>
          <w:marRight w:val="0"/>
          <w:marTop w:val="0"/>
          <w:marBottom w:val="0"/>
          <w:divBdr>
            <w:top w:val="none" w:sz="0" w:space="0" w:color="auto"/>
            <w:left w:val="none" w:sz="0" w:space="0" w:color="auto"/>
            <w:bottom w:val="none" w:sz="0" w:space="0" w:color="auto"/>
            <w:right w:val="none" w:sz="0" w:space="0" w:color="auto"/>
          </w:divBdr>
        </w:div>
        <w:div w:id="734011203">
          <w:marLeft w:val="0"/>
          <w:marRight w:val="0"/>
          <w:marTop w:val="0"/>
          <w:marBottom w:val="0"/>
          <w:divBdr>
            <w:top w:val="none" w:sz="0" w:space="0" w:color="auto"/>
            <w:left w:val="none" w:sz="0" w:space="0" w:color="auto"/>
            <w:bottom w:val="none" w:sz="0" w:space="0" w:color="auto"/>
            <w:right w:val="none" w:sz="0" w:space="0" w:color="auto"/>
          </w:divBdr>
        </w:div>
        <w:div w:id="822355294">
          <w:marLeft w:val="0"/>
          <w:marRight w:val="0"/>
          <w:marTop w:val="0"/>
          <w:marBottom w:val="0"/>
          <w:divBdr>
            <w:top w:val="none" w:sz="0" w:space="0" w:color="auto"/>
            <w:left w:val="none" w:sz="0" w:space="0" w:color="auto"/>
            <w:bottom w:val="none" w:sz="0" w:space="0" w:color="auto"/>
            <w:right w:val="none" w:sz="0" w:space="0" w:color="auto"/>
          </w:divBdr>
        </w:div>
        <w:div w:id="1259950867">
          <w:marLeft w:val="0"/>
          <w:marRight w:val="0"/>
          <w:marTop w:val="0"/>
          <w:marBottom w:val="0"/>
          <w:divBdr>
            <w:top w:val="none" w:sz="0" w:space="0" w:color="auto"/>
            <w:left w:val="none" w:sz="0" w:space="0" w:color="auto"/>
            <w:bottom w:val="none" w:sz="0" w:space="0" w:color="auto"/>
            <w:right w:val="none" w:sz="0" w:space="0" w:color="auto"/>
          </w:divBdr>
        </w:div>
        <w:div w:id="1282612765">
          <w:marLeft w:val="0"/>
          <w:marRight w:val="0"/>
          <w:marTop w:val="0"/>
          <w:marBottom w:val="0"/>
          <w:divBdr>
            <w:top w:val="none" w:sz="0" w:space="0" w:color="auto"/>
            <w:left w:val="none" w:sz="0" w:space="0" w:color="auto"/>
            <w:bottom w:val="none" w:sz="0" w:space="0" w:color="auto"/>
            <w:right w:val="none" w:sz="0" w:space="0" w:color="auto"/>
          </w:divBdr>
        </w:div>
      </w:divsChild>
    </w:div>
    <w:div w:id="1713921714">
      <w:bodyDiv w:val="1"/>
      <w:marLeft w:val="0"/>
      <w:marRight w:val="0"/>
      <w:marTop w:val="0"/>
      <w:marBottom w:val="0"/>
      <w:divBdr>
        <w:top w:val="none" w:sz="0" w:space="0" w:color="auto"/>
        <w:left w:val="none" w:sz="0" w:space="0" w:color="auto"/>
        <w:bottom w:val="none" w:sz="0" w:space="0" w:color="auto"/>
        <w:right w:val="none" w:sz="0" w:space="0" w:color="auto"/>
      </w:divBdr>
    </w:div>
    <w:div w:id="1842157733">
      <w:bodyDiv w:val="1"/>
      <w:marLeft w:val="0"/>
      <w:marRight w:val="0"/>
      <w:marTop w:val="0"/>
      <w:marBottom w:val="0"/>
      <w:divBdr>
        <w:top w:val="none" w:sz="0" w:space="0" w:color="auto"/>
        <w:left w:val="none" w:sz="0" w:space="0" w:color="auto"/>
        <w:bottom w:val="none" w:sz="0" w:space="0" w:color="auto"/>
        <w:right w:val="none" w:sz="0" w:space="0" w:color="auto"/>
      </w:divBdr>
    </w:div>
    <w:div w:id="1867474792">
      <w:bodyDiv w:val="1"/>
      <w:marLeft w:val="0"/>
      <w:marRight w:val="0"/>
      <w:marTop w:val="0"/>
      <w:marBottom w:val="0"/>
      <w:divBdr>
        <w:top w:val="none" w:sz="0" w:space="0" w:color="auto"/>
        <w:left w:val="none" w:sz="0" w:space="0" w:color="auto"/>
        <w:bottom w:val="none" w:sz="0" w:space="0" w:color="auto"/>
        <w:right w:val="none" w:sz="0" w:space="0" w:color="auto"/>
      </w:divBdr>
      <w:divsChild>
        <w:div w:id="578441353">
          <w:marLeft w:val="0"/>
          <w:marRight w:val="0"/>
          <w:marTop w:val="0"/>
          <w:marBottom w:val="0"/>
          <w:divBdr>
            <w:top w:val="none" w:sz="0" w:space="0" w:color="auto"/>
            <w:left w:val="none" w:sz="0" w:space="0" w:color="auto"/>
            <w:bottom w:val="none" w:sz="0" w:space="0" w:color="auto"/>
            <w:right w:val="none" w:sz="0" w:space="0" w:color="auto"/>
          </w:divBdr>
        </w:div>
        <w:div w:id="1247111128">
          <w:marLeft w:val="0"/>
          <w:marRight w:val="0"/>
          <w:marTop w:val="0"/>
          <w:marBottom w:val="0"/>
          <w:divBdr>
            <w:top w:val="none" w:sz="0" w:space="0" w:color="auto"/>
            <w:left w:val="none" w:sz="0" w:space="0" w:color="auto"/>
            <w:bottom w:val="none" w:sz="0" w:space="0" w:color="auto"/>
            <w:right w:val="none" w:sz="0" w:space="0" w:color="auto"/>
          </w:divBdr>
        </w:div>
      </w:divsChild>
    </w:div>
    <w:div w:id="1870340371">
      <w:bodyDiv w:val="1"/>
      <w:marLeft w:val="0"/>
      <w:marRight w:val="0"/>
      <w:marTop w:val="0"/>
      <w:marBottom w:val="0"/>
      <w:divBdr>
        <w:top w:val="none" w:sz="0" w:space="0" w:color="auto"/>
        <w:left w:val="none" w:sz="0" w:space="0" w:color="auto"/>
        <w:bottom w:val="none" w:sz="0" w:space="0" w:color="auto"/>
        <w:right w:val="none" w:sz="0" w:space="0" w:color="auto"/>
      </w:divBdr>
      <w:divsChild>
        <w:div w:id="208687790">
          <w:marLeft w:val="0"/>
          <w:marRight w:val="0"/>
          <w:marTop w:val="0"/>
          <w:marBottom w:val="0"/>
          <w:divBdr>
            <w:top w:val="none" w:sz="0" w:space="0" w:color="auto"/>
            <w:left w:val="none" w:sz="0" w:space="0" w:color="auto"/>
            <w:bottom w:val="none" w:sz="0" w:space="0" w:color="auto"/>
            <w:right w:val="none" w:sz="0" w:space="0" w:color="auto"/>
          </w:divBdr>
          <w:divsChild>
            <w:div w:id="2018379897">
              <w:marLeft w:val="0"/>
              <w:marRight w:val="0"/>
              <w:marTop w:val="0"/>
              <w:marBottom w:val="0"/>
              <w:divBdr>
                <w:top w:val="none" w:sz="0" w:space="0" w:color="auto"/>
                <w:left w:val="none" w:sz="0" w:space="0" w:color="auto"/>
                <w:bottom w:val="none" w:sz="0" w:space="0" w:color="auto"/>
                <w:right w:val="none" w:sz="0" w:space="0" w:color="auto"/>
              </w:divBdr>
            </w:div>
          </w:divsChild>
        </w:div>
        <w:div w:id="2006857823">
          <w:marLeft w:val="0"/>
          <w:marRight w:val="0"/>
          <w:marTop w:val="0"/>
          <w:marBottom w:val="0"/>
          <w:divBdr>
            <w:top w:val="none" w:sz="0" w:space="0" w:color="auto"/>
            <w:left w:val="none" w:sz="0" w:space="0" w:color="auto"/>
            <w:bottom w:val="none" w:sz="0" w:space="0" w:color="auto"/>
            <w:right w:val="none" w:sz="0" w:space="0" w:color="auto"/>
          </w:divBdr>
          <w:divsChild>
            <w:div w:id="976841601">
              <w:marLeft w:val="0"/>
              <w:marRight w:val="0"/>
              <w:marTop w:val="0"/>
              <w:marBottom w:val="0"/>
              <w:divBdr>
                <w:top w:val="none" w:sz="0" w:space="0" w:color="auto"/>
                <w:left w:val="none" w:sz="0" w:space="0" w:color="auto"/>
                <w:bottom w:val="none" w:sz="0" w:space="0" w:color="auto"/>
                <w:right w:val="none" w:sz="0" w:space="0" w:color="auto"/>
              </w:divBdr>
            </w:div>
            <w:div w:id="1478691053">
              <w:marLeft w:val="0"/>
              <w:marRight w:val="0"/>
              <w:marTop w:val="0"/>
              <w:marBottom w:val="0"/>
              <w:divBdr>
                <w:top w:val="none" w:sz="0" w:space="0" w:color="auto"/>
                <w:left w:val="none" w:sz="0" w:space="0" w:color="auto"/>
                <w:bottom w:val="none" w:sz="0" w:space="0" w:color="auto"/>
                <w:right w:val="none" w:sz="0" w:space="0" w:color="auto"/>
              </w:divBdr>
            </w:div>
            <w:div w:id="1740861094">
              <w:marLeft w:val="0"/>
              <w:marRight w:val="0"/>
              <w:marTop w:val="0"/>
              <w:marBottom w:val="0"/>
              <w:divBdr>
                <w:top w:val="none" w:sz="0" w:space="0" w:color="auto"/>
                <w:left w:val="none" w:sz="0" w:space="0" w:color="auto"/>
                <w:bottom w:val="none" w:sz="0" w:space="0" w:color="auto"/>
                <w:right w:val="none" w:sz="0" w:space="0" w:color="auto"/>
              </w:divBdr>
            </w:div>
            <w:div w:id="208040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740177">
      <w:bodyDiv w:val="1"/>
      <w:marLeft w:val="0"/>
      <w:marRight w:val="0"/>
      <w:marTop w:val="0"/>
      <w:marBottom w:val="0"/>
      <w:divBdr>
        <w:top w:val="none" w:sz="0" w:space="0" w:color="auto"/>
        <w:left w:val="none" w:sz="0" w:space="0" w:color="auto"/>
        <w:bottom w:val="none" w:sz="0" w:space="0" w:color="auto"/>
        <w:right w:val="none" w:sz="0" w:space="0" w:color="auto"/>
      </w:divBdr>
    </w:div>
    <w:div w:id="1967471195">
      <w:bodyDiv w:val="1"/>
      <w:marLeft w:val="0"/>
      <w:marRight w:val="0"/>
      <w:marTop w:val="0"/>
      <w:marBottom w:val="0"/>
      <w:divBdr>
        <w:top w:val="none" w:sz="0" w:space="0" w:color="auto"/>
        <w:left w:val="none" w:sz="0" w:space="0" w:color="auto"/>
        <w:bottom w:val="none" w:sz="0" w:space="0" w:color="auto"/>
        <w:right w:val="none" w:sz="0" w:space="0" w:color="auto"/>
      </w:divBdr>
      <w:divsChild>
        <w:div w:id="38288843">
          <w:marLeft w:val="0"/>
          <w:marRight w:val="0"/>
          <w:marTop w:val="0"/>
          <w:marBottom w:val="0"/>
          <w:divBdr>
            <w:top w:val="none" w:sz="0" w:space="0" w:color="auto"/>
            <w:left w:val="none" w:sz="0" w:space="0" w:color="auto"/>
            <w:bottom w:val="none" w:sz="0" w:space="0" w:color="auto"/>
            <w:right w:val="none" w:sz="0" w:space="0" w:color="auto"/>
          </w:divBdr>
        </w:div>
        <w:div w:id="67726089">
          <w:marLeft w:val="0"/>
          <w:marRight w:val="0"/>
          <w:marTop w:val="0"/>
          <w:marBottom w:val="0"/>
          <w:divBdr>
            <w:top w:val="none" w:sz="0" w:space="0" w:color="auto"/>
            <w:left w:val="none" w:sz="0" w:space="0" w:color="auto"/>
            <w:bottom w:val="none" w:sz="0" w:space="0" w:color="auto"/>
            <w:right w:val="none" w:sz="0" w:space="0" w:color="auto"/>
          </w:divBdr>
          <w:divsChild>
            <w:div w:id="9837987">
              <w:marLeft w:val="0"/>
              <w:marRight w:val="0"/>
              <w:marTop w:val="0"/>
              <w:marBottom w:val="0"/>
              <w:divBdr>
                <w:top w:val="none" w:sz="0" w:space="0" w:color="auto"/>
                <w:left w:val="none" w:sz="0" w:space="0" w:color="auto"/>
                <w:bottom w:val="none" w:sz="0" w:space="0" w:color="auto"/>
                <w:right w:val="none" w:sz="0" w:space="0" w:color="auto"/>
              </w:divBdr>
            </w:div>
            <w:div w:id="637688878">
              <w:marLeft w:val="0"/>
              <w:marRight w:val="0"/>
              <w:marTop w:val="0"/>
              <w:marBottom w:val="0"/>
              <w:divBdr>
                <w:top w:val="none" w:sz="0" w:space="0" w:color="auto"/>
                <w:left w:val="none" w:sz="0" w:space="0" w:color="auto"/>
                <w:bottom w:val="none" w:sz="0" w:space="0" w:color="auto"/>
                <w:right w:val="none" w:sz="0" w:space="0" w:color="auto"/>
              </w:divBdr>
            </w:div>
            <w:div w:id="1370299235">
              <w:marLeft w:val="0"/>
              <w:marRight w:val="0"/>
              <w:marTop w:val="0"/>
              <w:marBottom w:val="0"/>
              <w:divBdr>
                <w:top w:val="none" w:sz="0" w:space="0" w:color="auto"/>
                <w:left w:val="none" w:sz="0" w:space="0" w:color="auto"/>
                <w:bottom w:val="none" w:sz="0" w:space="0" w:color="auto"/>
                <w:right w:val="none" w:sz="0" w:space="0" w:color="auto"/>
              </w:divBdr>
            </w:div>
            <w:div w:id="1468815700">
              <w:marLeft w:val="0"/>
              <w:marRight w:val="0"/>
              <w:marTop w:val="0"/>
              <w:marBottom w:val="0"/>
              <w:divBdr>
                <w:top w:val="none" w:sz="0" w:space="0" w:color="auto"/>
                <w:left w:val="none" w:sz="0" w:space="0" w:color="auto"/>
                <w:bottom w:val="none" w:sz="0" w:space="0" w:color="auto"/>
                <w:right w:val="none" w:sz="0" w:space="0" w:color="auto"/>
              </w:divBdr>
            </w:div>
            <w:div w:id="1792244915">
              <w:marLeft w:val="0"/>
              <w:marRight w:val="0"/>
              <w:marTop w:val="0"/>
              <w:marBottom w:val="0"/>
              <w:divBdr>
                <w:top w:val="none" w:sz="0" w:space="0" w:color="auto"/>
                <w:left w:val="none" w:sz="0" w:space="0" w:color="auto"/>
                <w:bottom w:val="none" w:sz="0" w:space="0" w:color="auto"/>
                <w:right w:val="none" w:sz="0" w:space="0" w:color="auto"/>
              </w:divBdr>
            </w:div>
          </w:divsChild>
        </w:div>
        <w:div w:id="85854821">
          <w:marLeft w:val="0"/>
          <w:marRight w:val="0"/>
          <w:marTop w:val="0"/>
          <w:marBottom w:val="0"/>
          <w:divBdr>
            <w:top w:val="none" w:sz="0" w:space="0" w:color="auto"/>
            <w:left w:val="none" w:sz="0" w:space="0" w:color="auto"/>
            <w:bottom w:val="none" w:sz="0" w:space="0" w:color="auto"/>
            <w:right w:val="none" w:sz="0" w:space="0" w:color="auto"/>
          </w:divBdr>
        </w:div>
        <w:div w:id="86540124">
          <w:marLeft w:val="0"/>
          <w:marRight w:val="0"/>
          <w:marTop w:val="0"/>
          <w:marBottom w:val="0"/>
          <w:divBdr>
            <w:top w:val="none" w:sz="0" w:space="0" w:color="auto"/>
            <w:left w:val="none" w:sz="0" w:space="0" w:color="auto"/>
            <w:bottom w:val="none" w:sz="0" w:space="0" w:color="auto"/>
            <w:right w:val="none" w:sz="0" w:space="0" w:color="auto"/>
          </w:divBdr>
        </w:div>
        <w:div w:id="96947528">
          <w:marLeft w:val="0"/>
          <w:marRight w:val="0"/>
          <w:marTop w:val="0"/>
          <w:marBottom w:val="0"/>
          <w:divBdr>
            <w:top w:val="none" w:sz="0" w:space="0" w:color="auto"/>
            <w:left w:val="none" w:sz="0" w:space="0" w:color="auto"/>
            <w:bottom w:val="none" w:sz="0" w:space="0" w:color="auto"/>
            <w:right w:val="none" w:sz="0" w:space="0" w:color="auto"/>
          </w:divBdr>
          <w:divsChild>
            <w:div w:id="178590751">
              <w:marLeft w:val="0"/>
              <w:marRight w:val="0"/>
              <w:marTop w:val="0"/>
              <w:marBottom w:val="0"/>
              <w:divBdr>
                <w:top w:val="none" w:sz="0" w:space="0" w:color="auto"/>
                <w:left w:val="none" w:sz="0" w:space="0" w:color="auto"/>
                <w:bottom w:val="none" w:sz="0" w:space="0" w:color="auto"/>
                <w:right w:val="none" w:sz="0" w:space="0" w:color="auto"/>
              </w:divBdr>
            </w:div>
            <w:div w:id="188569282">
              <w:marLeft w:val="0"/>
              <w:marRight w:val="0"/>
              <w:marTop w:val="0"/>
              <w:marBottom w:val="0"/>
              <w:divBdr>
                <w:top w:val="none" w:sz="0" w:space="0" w:color="auto"/>
                <w:left w:val="none" w:sz="0" w:space="0" w:color="auto"/>
                <w:bottom w:val="none" w:sz="0" w:space="0" w:color="auto"/>
                <w:right w:val="none" w:sz="0" w:space="0" w:color="auto"/>
              </w:divBdr>
            </w:div>
            <w:div w:id="744381253">
              <w:marLeft w:val="0"/>
              <w:marRight w:val="0"/>
              <w:marTop w:val="0"/>
              <w:marBottom w:val="0"/>
              <w:divBdr>
                <w:top w:val="none" w:sz="0" w:space="0" w:color="auto"/>
                <w:left w:val="none" w:sz="0" w:space="0" w:color="auto"/>
                <w:bottom w:val="none" w:sz="0" w:space="0" w:color="auto"/>
                <w:right w:val="none" w:sz="0" w:space="0" w:color="auto"/>
              </w:divBdr>
            </w:div>
            <w:div w:id="964434205">
              <w:marLeft w:val="0"/>
              <w:marRight w:val="0"/>
              <w:marTop w:val="0"/>
              <w:marBottom w:val="0"/>
              <w:divBdr>
                <w:top w:val="none" w:sz="0" w:space="0" w:color="auto"/>
                <w:left w:val="none" w:sz="0" w:space="0" w:color="auto"/>
                <w:bottom w:val="none" w:sz="0" w:space="0" w:color="auto"/>
                <w:right w:val="none" w:sz="0" w:space="0" w:color="auto"/>
              </w:divBdr>
            </w:div>
            <w:div w:id="1599752941">
              <w:marLeft w:val="0"/>
              <w:marRight w:val="0"/>
              <w:marTop w:val="0"/>
              <w:marBottom w:val="0"/>
              <w:divBdr>
                <w:top w:val="none" w:sz="0" w:space="0" w:color="auto"/>
                <w:left w:val="none" w:sz="0" w:space="0" w:color="auto"/>
                <w:bottom w:val="none" w:sz="0" w:space="0" w:color="auto"/>
                <w:right w:val="none" w:sz="0" w:space="0" w:color="auto"/>
              </w:divBdr>
            </w:div>
          </w:divsChild>
        </w:div>
        <w:div w:id="102385797">
          <w:marLeft w:val="0"/>
          <w:marRight w:val="0"/>
          <w:marTop w:val="0"/>
          <w:marBottom w:val="0"/>
          <w:divBdr>
            <w:top w:val="none" w:sz="0" w:space="0" w:color="auto"/>
            <w:left w:val="none" w:sz="0" w:space="0" w:color="auto"/>
            <w:bottom w:val="none" w:sz="0" w:space="0" w:color="auto"/>
            <w:right w:val="none" w:sz="0" w:space="0" w:color="auto"/>
          </w:divBdr>
        </w:div>
        <w:div w:id="135998545">
          <w:marLeft w:val="0"/>
          <w:marRight w:val="0"/>
          <w:marTop w:val="0"/>
          <w:marBottom w:val="0"/>
          <w:divBdr>
            <w:top w:val="none" w:sz="0" w:space="0" w:color="auto"/>
            <w:left w:val="none" w:sz="0" w:space="0" w:color="auto"/>
            <w:bottom w:val="none" w:sz="0" w:space="0" w:color="auto"/>
            <w:right w:val="none" w:sz="0" w:space="0" w:color="auto"/>
          </w:divBdr>
        </w:div>
        <w:div w:id="163251615">
          <w:marLeft w:val="0"/>
          <w:marRight w:val="0"/>
          <w:marTop w:val="0"/>
          <w:marBottom w:val="0"/>
          <w:divBdr>
            <w:top w:val="none" w:sz="0" w:space="0" w:color="auto"/>
            <w:left w:val="none" w:sz="0" w:space="0" w:color="auto"/>
            <w:bottom w:val="none" w:sz="0" w:space="0" w:color="auto"/>
            <w:right w:val="none" w:sz="0" w:space="0" w:color="auto"/>
          </w:divBdr>
        </w:div>
        <w:div w:id="183904028">
          <w:marLeft w:val="0"/>
          <w:marRight w:val="0"/>
          <w:marTop w:val="0"/>
          <w:marBottom w:val="0"/>
          <w:divBdr>
            <w:top w:val="none" w:sz="0" w:space="0" w:color="auto"/>
            <w:left w:val="none" w:sz="0" w:space="0" w:color="auto"/>
            <w:bottom w:val="none" w:sz="0" w:space="0" w:color="auto"/>
            <w:right w:val="none" w:sz="0" w:space="0" w:color="auto"/>
          </w:divBdr>
        </w:div>
        <w:div w:id="200870046">
          <w:marLeft w:val="0"/>
          <w:marRight w:val="0"/>
          <w:marTop w:val="0"/>
          <w:marBottom w:val="0"/>
          <w:divBdr>
            <w:top w:val="none" w:sz="0" w:space="0" w:color="auto"/>
            <w:left w:val="none" w:sz="0" w:space="0" w:color="auto"/>
            <w:bottom w:val="none" w:sz="0" w:space="0" w:color="auto"/>
            <w:right w:val="none" w:sz="0" w:space="0" w:color="auto"/>
          </w:divBdr>
        </w:div>
        <w:div w:id="207844755">
          <w:marLeft w:val="0"/>
          <w:marRight w:val="0"/>
          <w:marTop w:val="0"/>
          <w:marBottom w:val="0"/>
          <w:divBdr>
            <w:top w:val="none" w:sz="0" w:space="0" w:color="auto"/>
            <w:left w:val="none" w:sz="0" w:space="0" w:color="auto"/>
            <w:bottom w:val="none" w:sz="0" w:space="0" w:color="auto"/>
            <w:right w:val="none" w:sz="0" w:space="0" w:color="auto"/>
          </w:divBdr>
        </w:div>
        <w:div w:id="247277153">
          <w:marLeft w:val="0"/>
          <w:marRight w:val="0"/>
          <w:marTop w:val="0"/>
          <w:marBottom w:val="0"/>
          <w:divBdr>
            <w:top w:val="none" w:sz="0" w:space="0" w:color="auto"/>
            <w:left w:val="none" w:sz="0" w:space="0" w:color="auto"/>
            <w:bottom w:val="none" w:sz="0" w:space="0" w:color="auto"/>
            <w:right w:val="none" w:sz="0" w:space="0" w:color="auto"/>
          </w:divBdr>
        </w:div>
        <w:div w:id="257907341">
          <w:marLeft w:val="0"/>
          <w:marRight w:val="0"/>
          <w:marTop w:val="0"/>
          <w:marBottom w:val="0"/>
          <w:divBdr>
            <w:top w:val="none" w:sz="0" w:space="0" w:color="auto"/>
            <w:left w:val="none" w:sz="0" w:space="0" w:color="auto"/>
            <w:bottom w:val="none" w:sz="0" w:space="0" w:color="auto"/>
            <w:right w:val="none" w:sz="0" w:space="0" w:color="auto"/>
          </w:divBdr>
        </w:div>
        <w:div w:id="267157492">
          <w:marLeft w:val="0"/>
          <w:marRight w:val="0"/>
          <w:marTop w:val="0"/>
          <w:marBottom w:val="0"/>
          <w:divBdr>
            <w:top w:val="none" w:sz="0" w:space="0" w:color="auto"/>
            <w:left w:val="none" w:sz="0" w:space="0" w:color="auto"/>
            <w:bottom w:val="none" w:sz="0" w:space="0" w:color="auto"/>
            <w:right w:val="none" w:sz="0" w:space="0" w:color="auto"/>
          </w:divBdr>
        </w:div>
        <w:div w:id="267589604">
          <w:marLeft w:val="0"/>
          <w:marRight w:val="0"/>
          <w:marTop w:val="0"/>
          <w:marBottom w:val="0"/>
          <w:divBdr>
            <w:top w:val="none" w:sz="0" w:space="0" w:color="auto"/>
            <w:left w:val="none" w:sz="0" w:space="0" w:color="auto"/>
            <w:bottom w:val="none" w:sz="0" w:space="0" w:color="auto"/>
            <w:right w:val="none" w:sz="0" w:space="0" w:color="auto"/>
          </w:divBdr>
        </w:div>
        <w:div w:id="275721033">
          <w:marLeft w:val="0"/>
          <w:marRight w:val="0"/>
          <w:marTop w:val="0"/>
          <w:marBottom w:val="0"/>
          <w:divBdr>
            <w:top w:val="none" w:sz="0" w:space="0" w:color="auto"/>
            <w:left w:val="none" w:sz="0" w:space="0" w:color="auto"/>
            <w:bottom w:val="none" w:sz="0" w:space="0" w:color="auto"/>
            <w:right w:val="none" w:sz="0" w:space="0" w:color="auto"/>
          </w:divBdr>
        </w:div>
        <w:div w:id="310984838">
          <w:marLeft w:val="0"/>
          <w:marRight w:val="0"/>
          <w:marTop w:val="0"/>
          <w:marBottom w:val="0"/>
          <w:divBdr>
            <w:top w:val="none" w:sz="0" w:space="0" w:color="auto"/>
            <w:left w:val="none" w:sz="0" w:space="0" w:color="auto"/>
            <w:bottom w:val="none" w:sz="0" w:space="0" w:color="auto"/>
            <w:right w:val="none" w:sz="0" w:space="0" w:color="auto"/>
          </w:divBdr>
        </w:div>
        <w:div w:id="387803128">
          <w:marLeft w:val="0"/>
          <w:marRight w:val="0"/>
          <w:marTop w:val="0"/>
          <w:marBottom w:val="0"/>
          <w:divBdr>
            <w:top w:val="none" w:sz="0" w:space="0" w:color="auto"/>
            <w:left w:val="none" w:sz="0" w:space="0" w:color="auto"/>
            <w:bottom w:val="none" w:sz="0" w:space="0" w:color="auto"/>
            <w:right w:val="none" w:sz="0" w:space="0" w:color="auto"/>
          </w:divBdr>
          <w:divsChild>
            <w:div w:id="931663736">
              <w:marLeft w:val="0"/>
              <w:marRight w:val="0"/>
              <w:marTop w:val="0"/>
              <w:marBottom w:val="0"/>
              <w:divBdr>
                <w:top w:val="none" w:sz="0" w:space="0" w:color="auto"/>
                <w:left w:val="none" w:sz="0" w:space="0" w:color="auto"/>
                <w:bottom w:val="none" w:sz="0" w:space="0" w:color="auto"/>
                <w:right w:val="none" w:sz="0" w:space="0" w:color="auto"/>
              </w:divBdr>
            </w:div>
            <w:div w:id="1494684530">
              <w:marLeft w:val="0"/>
              <w:marRight w:val="0"/>
              <w:marTop w:val="0"/>
              <w:marBottom w:val="0"/>
              <w:divBdr>
                <w:top w:val="none" w:sz="0" w:space="0" w:color="auto"/>
                <w:left w:val="none" w:sz="0" w:space="0" w:color="auto"/>
                <w:bottom w:val="none" w:sz="0" w:space="0" w:color="auto"/>
                <w:right w:val="none" w:sz="0" w:space="0" w:color="auto"/>
              </w:divBdr>
            </w:div>
          </w:divsChild>
        </w:div>
        <w:div w:id="432555066">
          <w:marLeft w:val="0"/>
          <w:marRight w:val="0"/>
          <w:marTop w:val="0"/>
          <w:marBottom w:val="0"/>
          <w:divBdr>
            <w:top w:val="none" w:sz="0" w:space="0" w:color="auto"/>
            <w:left w:val="none" w:sz="0" w:space="0" w:color="auto"/>
            <w:bottom w:val="none" w:sz="0" w:space="0" w:color="auto"/>
            <w:right w:val="none" w:sz="0" w:space="0" w:color="auto"/>
          </w:divBdr>
          <w:divsChild>
            <w:div w:id="295795352">
              <w:marLeft w:val="0"/>
              <w:marRight w:val="0"/>
              <w:marTop w:val="0"/>
              <w:marBottom w:val="0"/>
              <w:divBdr>
                <w:top w:val="none" w:sz="0" w:space="0" w:color="auto"/>
                <w:left w:val="none" w:sz="0" w:space="0" w:color="auto"/>
                <w:bottom w:val="none" w:sz="0" w:space="0" w:color="auto"/>
                <w:right w:val="none" w:sz="0" w:space="0" w:color="auto"/>
              </w:divBdr>
            </w:div>
            <w:div w:id="1020621108">
              <w:marLeft w:val="0"/>
              <w:marRight w:val="0"/>
              <w:marTop w:val="0"/>
              <w:marBottom w:val="0"/>
              <w:divBdr>
                <w:top w:val="none" w:sz="0" w:space="0" w:color="auto"/>
                <w:left w:val="none" w:sz="0" w:space="0" w:color="auto"/>
                <w:bottom w:val="none" w:sz="0" w:space="0" w:color="auto"/>
                <w:right w:val="none" w:sz="0" w:space="0" w:color="auto"/>
              </w:divBdr>
            </w:div>
            <w:div w:id="1827822335">
              <w:marLeft w:val="0"/>
              <w:marRight w:val="0"/>
              <w:marTop w:val="0"/>
              <w:marBottom w:val="0"/>
              <w:divBdr>
                <w:top w:val="none" w:sz="0" w:space="0" w:color="auto"/>
                <w:left w:val="none" w:sz="0" w:space="0" w:color="auto"/>
                <w:bottom w:val="none" w:sz="0" w:space="0" w:color="auto"/>
                <w:right w:val="none" w:sz="0" w:space="0" w:color="auto"/>
              </w:divBdr>
            </w:div>
            <w:div w:id="1990673650">
              <w:marLeft w:val="0"/>
              <w:marRight w:val="0"/>
              <w:marTop w:val="0"/>
              <w:marBottom w:val="0"/>
              <w:divBdr>
                <w:top w:val="none" w:sz="0" w:space="0" w:color="auto"/>
                <w:left w:val="none" w:sz="0" w:space="0" w:color="auto"/>
                <w:bottom w:val="none" w:sz="0" w:space="0" w:color="auto"/>
                <w:right w:val="none" w:sz="0" w:space="0" w:color="auto"/>
              </w:divBdr>
            </w:div>
          </w:divsChild>
        </w:div>
        <w:div w:id="436877685">
          <w:marLeft w:val="0"/>
          <w:marRight w:val="0"/>
          <w:marTop w:val="0"/>
          <w:marBottom w:val="0"/>
          <w:divBdr>
            <w:top w:val="none" w:sz="0" w:space="0" w:color="auto"/>
            <w:left w:val="none" w:sz="0" w:space="0" w:color="auto"/>
            <w:bottom w:val="none" w:sz="0" w:space="0" w:color="auto"/>
            <w:right w:val="none" w:sz="0" w:space="0" w:color="auto"/>
          </w:divBdr>
        </w:div>
        <w:div w:id="454716834">
          <w:marLeft w:val="0"/>
          <w:marRight w:val="0"/>
          <w:marTop w:val="0"/>
          <w:marBottom w:val="0"/>
          <w:divBdr>
            <w:top w:val="none" w:sz="0" w:space="0" w:color="auto"/>
            <w:left w:val="none" w:sz="0" w:space="0" w:color="auto"/>
            <w:bottom w:val="none" w:sz="0" w:space="0" w:color="auto"/>
            <w:right w:val="none" w:sz="0" w:space="0" w:color="auto"/>
          </w:divBdr>
        </w:div>
        <w:div w:id="471481823">
          <w:marLeft w:val="0"/>
          <w:marRight w:val="0"/>
          <w:marTop w:val="0"/>
          <w:marBottom w:val="0"/>
          <w:divBdr>
            <w:top w:val="none" w:sz="0" w:space="0" w:color="auto"/>
            <w:left w:val="none" w:sz="0" w:space="0" w:color="auto"/>
            <w:bottom w:val="none" w:sz="0" w:space="0" w:color="auto"/>
            <w:right w:val="none" w:sz="0" w:space="0" w:color="auto"/>
          </w:divBdr>
        </w:div>
        <w:div w:id="482041373">
          <w:marLeft w:val="0"/>
          <w:marRight w:val="0"/>
          <w:marTop w:val="0"/>
          <w:marBottom w:val="0"/>
          <w:divBdr>
            <w:top w:val="none" w:sz="0" w:space="0" w:color="auto"/>
            <w:left w:val="none" w:sz="0" w:space="0" w:color="auto"/>
            <w:bottom w:val="none" w:sz="0" w:space="0" w:color="auto"/>
            <w:right w:val="none" w:sz="0" w:space="0" w:color="auto"/>
          </w:divBdr>
        </w:div>
        <w:div w:id="516239700">
          <w:marLeft w:val="0"/>
          <w:marRight w:val="0"/>
          <w:marTop w:val="0"/>
          <w:marBottom w:val="0"/>
          <w:divBdr>
            <w:top w:val="none" w:sz="0" w:space="0" w:color="auto"/>
            <w:left w:val="none" w:sz="0" w:space="0" w:color="auto"/>
            <w:bottom w:val="none" w:sz="0" w:space="0" w:color="auto"/>
            <w:right w:val="none" w:sz="0" w:space="0" w:color="auto"/>
          </w:divBdr>
          <w:divsChild>
            <w:div w:id="713696180">
              <w:marLeft w:val="0"/>
              <w:marRight w:val="0"/>
              <w:marTop w:val="0"/>
              <w:marBottom w:val="0"/>
              <w:divBdr>
                <w:top w:val="none" w:sz="0" w:space="0" w:color="auto"/>
                <w:left w:val="none" w:sz="0" w:space="0" w:color="auto"/>
                <w:bottom w:val="none" w:sz="0" w:space="0" w:color="auto"/>
                <w:right w:val="none" w:sz="0" w:space="0" w:color="auto"/>
              </w:divBdr>
            </w:div>
            <w:div w:id="1157456767">
              <w:marLeft w:val="0"/>
              <w:marRight w:val="0"/>
              <w:marTop w:val="0"/>
              <w:marBottom w:val="0"/>
              <w:divBdr>
                <w:top w:val="none" w:sz="0" w:space="0" w:color="auto"/>
                <w:left w:val="none" w:sz="0" w:space="0" w:color="auto"/>
                <w:bottom w:val="none" w:sz="0" w:space="0" w:color="auto"/>
                <w:right w:val="none" w:sz="0" w:space="0" w:color="auto"/>
              </w:divBdr>
            </w:div>
            <w:div w:id="1167940602">
              <w:marLeft w:val="0"/>
              <w:marRight w:val="0"/>
              <w:marTop w:val="0"/>
              <w:marBottom w:val="0"/>
              <w:divBdr>
                <w:top w:val="none" w:sz="0" w:space="0" w:color="auto"/>
                <w:left w:val="none" w:sz="0" w:space="0" w:color="auto"/>
                <w:bottom w:val="none" w:sz="0" w:space="0" w:color="auto"/>
                <w:right w:val="none" w:sz="0" w:space="0" w:color="auto"/>
              </w:divBdr>
            </w:div>
            <w:div w:id="1684235329">
              <w:marLeft w:val="0"/>
              <w:marRight w:val="0"/>
              <w:marTop w:val="0"/>
              <w:marBottom w:val="0"/>
              <w:divBdr>
                <w:top w:val="none" w:sz="0" w:space="0" w:color="auto"/>
                <w:left w:val="none" w:sz="0" w:space="0" w:color="auto"/>
                <w:bottom w:val="none" w:sz="0" w:space="0" w:color="auto"/>
                <w:right w:val="none" w:sz="0" w:space="0" w:color="auto"/>
              </w:divBdr>
            </w:div>
            <w:div w:id="1844586801">
              <w:marLeft w:val="0"/>
              <w:marRight w:val="0"/>
              <w:marTop w:val="0"/>
              <w:marBottom w:val="0"/>
              <w:divBdr>
                <w:top w:val="none" w:sz="0" w:space="0" w:color="auto"/>
                <w:left w:val="none" w:sz="0" w:space="0" w:color="auto"/>
                <w:bottom w:val="none" w:sz="0" w:space="0" w:color="auto"/>
                <w:right w:val="none" w:sz="0" w:space="0" w:color="auto"/>
              </w:divBdr>
            </w:div>
          </w:divsChild>
        </w:div>
        <w:div w:id="519508571">
          <w:marLeft w:val="0"/>
          <w:marRight w:val="0"/>
          <w:marTop w:val="0"/>
          <w:marBottom w:val="0"/>
          <w:divBdr>
            <w:top w:val="none" w:sz="0" w:space="0" w:color="auto"/>
            <w:left w:val="none" w:sz="0" w:space="0" w:color="auto"/>
            <w:bottom w:val="none" w:sz="0" w:space="0" w:color="auto"/>
            <w:right w:val="none" w:sz="0" w:space="0" w:color="auto"/>
          </w:divBdr>
        </w:div>
        <w:div w:id="540434214">
          <w:marLeft w:val="0"/>
          <w:marRight w:val="0"/>
          <w:marTop w:val="0"/>
          <w:marBottom w:val="0"/>
          <w:divBdr>
            <w:top w:val="none" w:sz="0" w:space="0" w:color="auto"/>
            <w:left w:val="none" w:sz="0" w:space="0" w:color="auto"/>
            <w:bottom w:val="none" w:sz="0" w:space="0" w:color="auto"/>
            <w:right w:val="none" w:sz="0" w:space="0" w:color="auto"/>
          </w:divBdr>
        </w:div>
        <w:div w:id="556161468">
          <w:marLeft w:val="0"/>
          <w:marRight w:val="0"/>
          <w:marTop w:val="0"/>
          <w:marBottom w:val="0"/>
          <w:divBdr>
            <w:top w:val="none" w:sz="0" w:space="0" w:color="auto"/>
            <w:left w:val="none" w:sz="0" w:space="0" w:color="auto"/>
            <w:bottom w:val="none" w:sz="0" w:space="0" w:color="auto"/>
            <w:right w:val="none" w:sz="0" w:space="0" w:color="auto"/>
          </w:divBdr>
        </w:div>
        <w:div w:id="557401634">
          <w:marLeft w:val="0"/>
          <w:marRight w:val="0"/>
          <w:marTop w:val="0"/>
          <w:marBottom w:val="0"/>
          <w:divBdr>
            <w:top w:val="none" w:sz="0" w:space="0" w:color="auto"/>
            <w:left w:val="none" w:sz="0" w:space="0" w:color="auto"/>
            <w:bottom w:val="none" w:sz="0" w:space="0" w:color="auto"/>
            <w:right w:val="none" w:sz="0" w:space="0" w:color="auto"/>
          </w:divBdr>
        </w:div>
        <w:div w:id="557590044">
          <w:marLeft w:val="0"/>
          <w:marRight w:val="0"/>
          <w:marTop w:val="0"/>
          <w:marBottom w:val="0"/>
          <w:divBdr>
            <w:top w:val="none" w:sz="0" w:space="0" w:color="auto"/>
            <w:left w:val="none" w:sz="0" w:space="0" w:color="auto"/>
            <w:bottom w:val="none" w:sz="0" w:space="0" w:color="auto"/>
            <w:right w:val="none" w:sz="0" w:space="0" w:color="auto"/>
          </w:divBdr>
        </w:div>
        <w:div w:id="612789448">
          <w:marLeft w:val="0"/>
          <w:marRight w:val="0"/>
          <w:marTop w:val="0"/>
          <w:marBottom w:val="0"/>
          <w:divBdr>
            <w:top w:val="none" w:sz="0" w:space="0" w:color="auto"/>
            <w:left w:val="none" w:sz="0" w:space="0" w:color="auto"/>
            <w:bottom w:val="none" w:sz="0" w:space="0" w:color="auto"/>
            <w:right w:val="none" w:sz="0" w:space="0" w:color="auto"/>
          </w:divBdr>
          <w:divsChild>
            <w:div w:id="555118167">
              <w:marLeft w:val="-75"/>
              <w:marRight w:val="0"/>
              <w:marTop w:val="30"/>
              <w:marBottom w:val="30"/>
              <w:divBdr>
                <w:top w:val="none" w:sz="0" w:space="0" w:color="auto"/>
                <w:left w:val="none" w:sz="0" w:space="0" w:color="auto"/>
                <w:bottom w:val="none" w:sz="0" w:space="0" w:color="auto"/>
                <w:right w:val="none" w:sz="0" w:space="0" w:color="auto"/>
              </w:divBdr>
              <w:divsChild>
                <w:div w:id="123544085">
                  <w:marLeft w:val="0"/>
                  <w:marRight w:val="0"/>
                  <w:marTop w:val="0"/>
                  <w:marBottom w:val="0"/>
                  <w:divBdr>
                    <w:top w:val="none" w:sz="0" w:space="0" w:color="auto"/>
                    <w:left w:val="none" w:sz="0" w:space="0" w:color="auto"/>
                    <w:bottom w:val="none" w:sz="0" w:space="0" w:color="auto"/>
                    <w:right w:val="none" w:sz="0" w:space="0" w:color="auto"/>
                  </w:divBdr>
                  <w:divsChild>
                    <w:div w:id="1166045852">
                      <w:marLeft w:val="0"/>
                      <w:marRight w:val="0"/>
                      <w:marTop w:val="0"/>
                      <w:marBottom w:val="0"/>
                      <w:divBdr>
                        <w:top w:val="none" w:sz="0" w:space="0" w:color="auto"/>
                        <w:left w:val="none" w:sz="0" w:space="0" w:color="auto"/>
                        <w:bottom w:val="none" w:sz="0" w:space="0" w:color="auto"/>
                        <w:right w:val="none" w:sz="0" w:space="0" w:color="auto"/>
                      </w:divBdr>
                    </w:div>
                  </w:divsChild>
                </w:div>
                <w:div w:id="1015620541">
                  <w:marLeft w:val="0"/>
                  <w:marRight w:val="0"/>
                  <w:marTop w:val="0"/>
                  <w:marBottom w:val="0"/>
                  <w:divBdr>
                    <w:top w:val="none" w:sz="0" w:space="0" w:color="auto"/>
                    <w:left w:val="none" w:sz="0" w:space="0" w:color="auto"/>
                    <w:bottom w:val="none" w:sz="0" w:space="0" w:color="auto"/>
                    <w:right w:val="none" w:sz="0" w:space="0" w:color="auto"/>
                  </w:divBdr>
                  <w:divsChild>
                    <w:div w:id="1742098659">
                      <w:marLeft w:val="0"/>
                      <w:marRight w:val="0"/>
                      <w:marTop w:val="0"/>
                      <w:marBottom w:val="0"/>
                      <w:divBdr>
                        <w:top w:val="none" w:sz="0" w:space="0" w:color="auto"/>
                        <w:left w:val="none" w:sz="0" w:space="0" w:color="auto"/>
                        <w:bottom w:val="none" w:sz="0" w:space="0" w:color="auto"/>
                        <w:right w:val="none" w:sz="0" w:space="0" w:color="auto"/>
                      </w:divBdr>
                    </w:div>
                  </w:divsChild>
                </w:div>
                <w:div w:id="1216309141">
                  <w:marLeft w:val="0"/>
                  <w:marRight w:val="0"/>
                  <w:marTop w:val="0"/>
                  <w:marBottom w:val="0"/>
                  <w:divBdr>
                    <w:top w:val="none" w:sz="0" w:space="0" w:color="auto"/>
                    <w:left w:val="none" w:sz="0" w:space="0" w:color="auto"/>
                    <w:bottom w:val="none" w:sz="0" w:space="0" w:color="auto"/>
                    <w:right w:val="none" w:sz="0" w:space="0" w:color="auto"/>
                  </w:divBdr>
                  <w:divsChild>
                    <w:div w:id="151917177">
                      <w:marLeft w:val="0"/>
                      <w:marRight w:val="0"/>
                      <w:marTop w:val="0"/>
                      <w:marBottom w:val="0"/>
                      <w:divBdr>
                        <w:top w:val="none" w:sz="0" w:space="0" w:color="auto"/>
                        <w:left w:val="none" w:sz="0" w:space="0" w:color="auto"/>
                        <w:bottom w:val="none" w:sz="0" w:space="0" w:color="auto"/>
                        <w:right w:val="none" w:sz="0" w:space="0" w:color="auto"/>
                      </w:divBdr>
                    </w:div>
                  </w:divsChild>
                </w:div>
                <w:div w:id="1549956926">
                  <w:marLeft w:val="0"/>
                  <w:marRight w:val="0"/>
                  <w:marTop w:val="0"/>
                  <w:marBottom w:val="0"/>
                  <w:divBdr>
                    <w:top w:val="none" w:sz="0" w:space="0" w:color="auto"/>
                    <w:left w:val="none" w:sz="0" w:space="0" w:color="auto"/>
                    <w:bottom w:val="none" w:sz="0" w:space="0" w:color="auto"/>
                    <w:right w:val="none" w:sz="0" w:space="0" w:color="auto"/>
                  </w:divBdr>
                  <w:divsChild>
                    <w:div w:id="1291478876">
                      <w:marLeft w:val="0"/>
                      <w:marRight w:val="0"/>
                      <w:marTop w:val="0"/>
                      <w:marBottom w:val="0"/>
                      <w:divBdr>
                        <w:top w:val="none" w:sz="0" w:space="0" w:color="auto"/>
                        <w:left w:val="none" w:sz="0" w:space="0" w:color="auto"/>
                        <w:bottom w:val="none" w:sz="0" w:space="0" w:color="auto"/>
                        <w:right w:val="none" w:sz="0" w:space="0" w:color="auto"/>
                      </w:divBdr>
                    </w:div>
                  </w:divsChild>
                </w:div>
                <w:div w:id="1963270080">
                  <w:marLeft w:val="0"/>
                  <w:marRight w:val="0"/>
                  <w:marTop w:val="0"/>
                  <w:marBottom w:val="0"/>
                  <w:divBdr>
                    <w:top w:val="none" w:sz="0" w:space="0" w:color="auto"/>
                    <w:left w:val="none" w:sz="0" w:space="0" w:color="auto"/>
                    <w:bottom w:val="none" w:sz="0" w:space="0" w:color="auto"/>
                    <w:right w:val="none" w:sz="0" w:space="0" w:color="auto"/>
                  </w:divBdr>
                  <w:divsChild>
                    <w:div w:id="367949955">
                      <w:marLeft w:val="0"/>
                      <w:marRight w:val="0"/>
                      <w:marTop w:val="0"/>
                      <w:marBottom w:val="0"/>
                      <w:divBdr>
                        <w:top w:val="none" w:sz="0" w:space="0" w:color="auto"/>
                        <w:left w:val="none" w:sz="0" w:space="0" w:color="auto"/>
                        <w:bottom w:val="none" w:sz="0" w:space="0" w:color="auto"/>
                        <w:right w:val="none" w:sz="0" w:space="0" w:color="auto"/>
                      </w:divBdr>
                    </w:div>
                  </w:divsChild>
                </w:div>
                <w:div w:id="2067414339">
                  <w:marLeft w:val="0"/>
                  <w:marRight w:val="0"/>
                  <w:marTop w:val="0"/>
                  <w:marBottom w:val="0"/>
                  <w:divBdr>
                    <w:top w:val="none" w:sz="0" w:space="0" w:color="auto"/>
                    <w:left w:val="none" w:sz="0" w:space="0" w:color="auto"/>
                    <w:bottom w:val="none" w:sz="0" w:space="0" w:color="auto"/>
                    <w:right w:val="none" w:sz="0" w:space="0" w:color="auto"/>
                  </w:divBdr>
                  <w:divsChild>
                    <w:div w:id="22041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512541">
          <w:marLeft w:val="0"/>
          <w:marRight w:val="0"/>
          <w:marTop w:val="0"/>
          <w:marBottom w:val="0"/>
          <w:divBdr>
            <w:top w:val="none" w:sz="0" w:space="0" w:color="auto"/>
            <w:left w:val="none" w:sz="0" w:space="0" w:color="auto"/>
            <w:bottom w:val="none" w:sz="0" w:space="0" w:color="auto"/>
            <w:right w:val="none" w:sz="0" w:space="0" w:color="auto"/>
          </w:divBdr>
        </w:div>
        <w:div w:id="625962938">
          <w:marLeft w:val="0"/>
          <w:marRight w:val="0"/>
          <w:marTop w:val="0"/>
          <w:marBottom w:val="0"/>
          <w:divBdr>
            <w:top w:val="none" w:sz="0" w:space="0" w:color="auto"/>
            <w:left w:val="none" w:sz="0" w:space="0" w:color="auto"/>
            <w:bottom w:val="none" w:sz="0" w:space="0" w:color="auto"/>
            <w:right w:val="none" w:sz="0" w:space="0" w:color="auto"/>
          </w:divBdr>
        </w:div>
        <w:div w:id="654725757">
          <w:marLeft w:val="0"/>
          <w:marRight w:val="0"/>
          <w:marTop w:val="0"/>
          <w:marBottom w:val="0"/>
          <w:divBdr>
            <w:top w:val="none" w:sz="0" w:space="0" w:color="auto"/>
            <w:left w:val="none" w:sz="0" w:space="0" w:color="auto"/>
            <w:bottom w:val="none" w:sz="0" w:space="0" w:color="auto"/>
            <w:right w:val="none" w:sz="0" w:space="0" w:color="auto"/>
          </w:divBdr>
        </w:div>
        <w:div w:id="663702532">
          <w:marLeft w:val="0"/>
          <w:marRight w:val="0"/>
          <w:marTop w:val="0"/>
          <w:marBottom w:val="0"/>
          <w:divBdr>
            <w:top w:val="none" w:sz="0" w:space="0" w:color="auto"/>
            <w:left w:val="none" w:sz="0" w:space="0" w:color="auto"/>
            <w:bottom w:val="none" w:sz="0" w:space="0" w:color="auto"/>
            <w:right w:val="none" w:sz="0" w:space="0" w:color="auto"/>
          </w:divBdr>
        </w:div>
        <w:div w:id="664404346">
          <w:marLeft w:val="0"/>
          <w:marRight w:val="0"/>
          <w:marTop w:val="0"/>
          <w:marBottom w:val="0"/>
          <w:divBdr>
            <w:top w:val="none" w:sz="0" w:space="0" w:color="auto"/>
            <w:left w:val="none" w:sz="0" w:space="0" w:color="auto"/>
            <w:bottom w:val="none" w:sz="0" w:space="0" w:color="auto"/>
            <w:right w:val="none" w:sz="0" w:space="0" w:color="auto"/>
          </w:divBdr>
          <w:divsChild>
            <w:div w:id="1223559145">
              <w:marLeft w:val="0"/>
              <w:marRight w:val="0"/>
              <w:marTop w:val="0"/>
              <w:marBottom w:val="0"/>
              <w:divBdr>
                <w:top w:val="none" w:sz="0" w:space="0" w:color="auto"/>
                <w:left w:val="none" w:sz="0" w:space="0" w:color="auto"/>
                <w:bottom w:val="none" w:sz="0" w:space="0" w:color="auto"/>
                <w:right w:val="none" w:sz="0" w:space="0" w:color="auto"/>
              </w:divBdr>
            </w:div>
            <w:div w:id="1761682953">
              <w:marLeft w:val="0"/>
              <w:marRight w:val="0"/>
              <w:marTop w:val="0"/>
              <w:marBottom w:val="0"/>
              <w:divBdr>
                <w:top w:val="none" w:sz="0" w:space="0" w:color="auto"/>
                <w:left w:val="none" w:sz="0" w:space="0" w:color="auto"/>
                <w:bottom w:val="none" w:sz="0" w:space="0" w:color="auto"/>
                <w:right w:val="none" w:sz="0" w:space="0" w:color="auto"/>
              </w:divBdr>
            </w:div>
            <w:div w:id="2074963168">
              <w:marLeft w:val="0"/>
              <w:marRight w:val="0"/>
              <w:marTop w:val="0"/>
              <w:marBottom w:val="0"/>
              <w:divBdr>
                <w:top w:val="none" w:sz="0" w:space="0" w:color="auto"/>
                <w:left w:val="none" w:sz="0" w:space="0" w:color="auto"/>
                <w:bottom w:val="none" w:sz="0" w:space="0" w:color="auto"/>
                <w:right w:val="none" w:sz="0" w:space="0" w:color="auto"/>
              </w:divBdr>
            </w:div>
          </w:divsChild>
        </w:div>
        <w:div w:id="678196777">
          <w:marLeft w:val="0"/>
          <w:marRight w:val="0"/>
          <w:marTop w:val="0"/>
          <w:marBottom w:val="0"/>
          <w:divBdr>
            <w:top w:val="none" w:sz="0" w:space="0" w:color="auto"/>
            <w:left w:val="none" w:sz="0" w:space="0" w:color="auto"/>
            <w:bottom w:val="none" w:sz="0" w:space="0" w:color="auto"/>
            <w:right w:val="none" w:sz="0" w:space="0" w:color="auto"/>
          </w:divBdr>
        </w:div>
        <w:div w:id="680426168">
          <w:marLeft w:val="0"/>
          <w:marRight w:val="0"/>
          <w:marTop w:val="0"/>
          <w:marBottom w:val="0"/>
          <w:divBdr>
            <w:top w:val="none" w:sz="0" w:space="0" w:color="auto"/>
            <w:left w:val="none" w:sz="0" w:space="0" w:color="auto"/>
            <w:bottom w:val="none" w:sz="0" w:space="0" w:color="auto"/>
            <w:right w:val="none" w:sz="0" w:space="0" w:color="auto"/>
          </w:divBdr>
          <w:divsChild>
            <w:div w:id="1076900512">
              <w:marLeft w:val="0"/>
              <w:marRight w:val="0"/>
              <w:marTop w:val="0"/>
              <w:marBottom w:val="0"/>
              <w:divBdr>
                <w:top w:val="none" w:sz="0" w:space="0" w:color="auto"/>
                <w:left w:val="none" w:sz="0" w:space="0" w:color="auto"/>
                <w:bottom w:val="none" w:sz="0" w:space="0" w:color="auto"/>
                <w:right w:val="none" w:sz="0" w:space="0" w:color="auto"/>
              </w:divBdr>
            </w:div>
            <w:div w:id="1332100465">
              <w:marLeft w:val="0"/>
              <w:marRight w:val="0"/>
              <w:marTop w:val="0"/>
              <w:marBottom w:val="0"/>
              <w:divBdr>
                <w:top w:val="none" w:sz="0" w:space="0" w:color="auto"/>
                <w:left w:val="none" w:sz="0" w:space="0" w:color="auto"/>
                <w:bottom w:val="none" w:sz="0" w:space="0" w:color="auto"/>
                <w:right w:val="none" w:sz="0" w:space="0" w:color="auto"/>
              </w:divBdr>
            </w:div>
            <w:div w:id="1846744513">
              <w:marLeft w:val="0"/>
              <w:marRight w:val="0"/>
              <w:marTop w:val="0"/>
              <w:marBottom w:val="0"/>
              <w:divBdr>
                <w:top w:val="none" w:sz="0" w:space="0" w:color="auto"/>
                <w:left w:val="none" w:sz="0" w:space="0" w:color="auto"/>
                <w:bottom w:val="none" w:sz="0" w:space="0" w:color="auto"/>
                <w:right w:val="none" w:sz="0" w:space="0" w:color="auto"/>
              </w:divBdr>
            </w:div>
          </w:divsChild>
        </w:div>
        <w:div w:id="681588233">
          <w:marLeft w:val="0"/>
          <w:marRight w:val="0"/>
          <w:marTop w:val="0"/>
          <w:marBottom w:val="0"/>
          <w:divBdr>
            <w:top w:val="none" w:sz="0" w:space="0" w:color="auto"/>
            <w:left w:val="none" w:sz="0" w:space="0" w:color="auto"/>
            <w:bottom w:val="none" w:sz="0" w:space="0" w:color="auto"/>
            <w:right w:val="none" w:sz="0" w:space="0" w:color="auto"/>
          </w:divBdr>
        </w:div>
        <w:div w:id="683436968">
          <w:marLeft w:val="0"/>
          <w:marRight w:val="0"/>
          <w:marTop w:val="0"/>
          <w:marBottom w:val="0"/>
          <w:divBdr>
            <w:top w:val="none" w:sz="0" w:space="0" w:color="auto"/>
            <w:left w:val="none" w:sz="0" w:space="0" w:color="auto"/>
            <w:bottom w:val="none" w:sz="0" w:space="0" w:color="auto"/>
            <w:right w:val="none" w:sz="0" w:space="0" w:color="auto"/>
          </w:divBdr>
        </w:div>
        <w:div w:id="713236914">
          <w:marLeft w:val="0"/>
          <w:marRight w:val="0"/>
          <w:marTop w:val="0"/>
          <w:marBottom w:val="0"/>
          <w:divBdr>
            <w:top w:val="none" w:sz="0" w:space="0" w:color="auto"/>
            <w:left w:val="none" w:sz="0" w:space="0" w:color="auto"/>
            <w:bottom w:val="none" w:sz="0" w:space="0" w:color="auto"/>
            <w:right w:val="none" w:sz="0" w:space="0" w:color="auto"/>
          </w:divBdr>
        </w:div>
        <w:div w:id="723796223">
          <w:marLeft w:val="0"/>
          <w:marRight w:val="0"/>
          <w:marTop w:val="0"/>
          <w:marBottom w:val="0"/>
          <w:divBdr>
            <w:top w:val="none" w:sz="0" w:space="0" w:color="auto"/>
            <w:left w:val="none" w:sz="0" w:space="0" w:color="auto"/>
            <w:bottom w:val="none" w:sz="0" w:space="0" w:color="auto"/>
            <w:right w:val="none" w:sz="0" w:space="0" w:color="auto"/>
          </w:divBdr>
          <w:divsChild>
            <w:div w:id="211815606">
              <w:marLeft w:val="0"/>
              <w:marRight w:val="0"/>
              <w:marTop w:val="0"/>
              <w:marBottom w:val="0"/>
              <w:divBdr>
                <w:top w:val="none" w:sz="0" w:space="0" w:color="auto"/>
                <w:left w:val="none" w:sz="0" w:space="0" w:color="auto"/>
                <w:bottom w:val="none" w:sz="0" w:space="0" w:color="auto"/>
                <w:right w:val="none" w:sz="0" w:space="0" w:color="auto"/>
              </w:divBdr>
            </w:div>
            <w:div w:id="584723870">
              <w:marLeft w:val="0"/>
              <w:marRight w:val="0"/>
              <w:marTop w:val="0"/>
              <w:marBottom w:val="0"/>
              <w:divBdr>
                <w:top w:val="none" w:sz="0" w:space="0" w:color="auto"/>
                <w:left w:val="none" w:sz="0" w:space="0" w:color="auto"/>
                <w:bottom w:val="none" w:sz="0" w:space="0" w:color="auto"/>
                <w:right w:val="none" w:sz="0" w:space="0" w:color="auto"/>
              </w:divBdr>
            </w:div>
            <w:div w:id="827597999">
              <w:marLeft w:val="0"/>
              <w:marRight w:val="0"/>
              <w:marTop w:val="0"/>
              <w:marBottom w:val="0"/>
              <w:divBdr>
                <w:top w:val="none" w:sz="0" w:space="0" w:color="auto"/>
                <w:left w:val="none" w:sz="0" w:space="0" w:color="auto"/>
                <w:bottom w:val="none" w:sz="0" w:space="0" w:color="auto"/>
                <w:right w:val="none" w:sz="0" w:space="0" w:color="auto"/>
              </w:divBdr>
            </w:div>
            <w:div w:id="1084449537">
              <w:marLeft w:val="0"/>
              <w:marRight w:val="0"/>
              <w:marTop w:val="0"/>
              <w:marBottom w:val="0"/>
              <w:divBdr>
                <w:top w:val="none" w:sz="0" w:space="0" w:color="auto"/>
                <w:left w:val="none" w:sz="0" w:space="0" w:color="auto"/>
                <w:bottom w:val="none" w:sz="0" w:space="0" w:color="auto"/>
                <w:right w:val="none" w:sz="0" w:space="0" w:color="auto"/>
              </w:divBdr>
            </w:div>
          </w:divsChild>
        </w:div>
        <w:div w:id="772869513">
          <w:marLeft w:val="0"/>
          <w:marRight w:val="0"/>
          <w:marTop w:val="0"/>
          <w:marBottom w:val="0"/>
          <w:divBdr>
            <w:top w:val="none" w:sz="0" w:space="0" w:color="auto"/>
            <w:left w:val="none" w:sz="0" w:space="0" w:color="auto"/>
            <w:bottom w:val="none" w:sz="0" w:space="0" w:color="auto"/>
            <w:right w:val="none" w:sz="0" w:space="0" w:color="auto"/>
          </w:divBdr>
        </w:div>
        <w:div w:id="802385200">
          <w:marLeft w:val="0"/>
          <w:marRight w:val="0"/>
          <w:marTop w:val="0"/>
          <w:marBottom w:val="0"/>
          <w:divBdr>
            <w:top w:val="none" w:sz="0" w:space="0" w:color="auto"/>
            <w:left w:val="none" w:sz="0" w:space="0" w:color="auto"/>
            <w:bottom w:val="none" w:sz="0" w:space="0" w:color="auto"/>
            <w:right w:val="none" w:sz="0" w:space="0" w:color="auto"/>
          </w:divBdr>
        </w:div>
        <w:div w:id="802962190">
          <w:marLeft w:val="0"/>
          <w:marRight w:val="0"/>
          <w:marTop w:val="0"/>
          <w:marBottom w:val="0"/>
          <w:divBdr>
            <w:top w:val="none" w:sz="0" w:space="0" w:color="auto"/>
            <w:left w:val="none" w:sz="0" w:space="0" w:color="auto"/>
            <w:bottom w:val="none" w:sz="0" w:space="0" w:color="auto"/>
            <w:right w:val="none" w:sz="0" w:space="0" w:color="auto"/>
          </w:divBdr>
        </w:div>
        <w:div w:id="822165549">
          <w:marLeft w:val="0"/>
          <w:marRight w:val="0"/>
          <w:marTop w:val="0"/>
          <w:marBottom w:val="0"/>
          <w:divBdr>
            <w:top w:val="none" w:sz="0" w:space="0" w:color="auto"/>
            <w:left w:val="none" w:sz="0" w:space="0" w:color="auto"/>
            <w:bottom w:val="none" w:sz="0" w:space="0" w:color="auto"/>
            <w:right w:val="none" w:sz="0" w:space="0" w:color="auto"/>
          </w:divBdr>
        </w:div>
        <w:div w:id="825777751">
          <w:marLeft w:val="0"/>
          <w:marRight w:val="0"/>
          <w:marTop w:val="0"/>
          <w:marBottom w:val="0"/>
          <w:divBdr>
            <w:top w:val="none" w:sz="0" w:space="0" w:color="auto"/>
            <w:left w:val="none" w:sz="0" w:space="0" w:color="auto"/>
            <w:bottom w:val="none" w:sz="0" w:space="0" w:color="auto"/>
            <w:right w:val="none" w:sz="0" w:space="0" w:color="auto"/>
          </w:divBdr>
        </w:div>
        <w:div w:id="832336037">
          <w:marLeft w:val="0"/>
          <w:marRight w:val="0"/>
          <w:marTop w:val="0"/>
          <w:marBottom w:val="0"/>
          <w:divBdr>
            <w:top w:val="none" w:sz="0" w:space="0" w:color="auto"/>
            <w:left w:val="none" w:sz="0" w:space="0" w:color="auto"/>
            <w:bottom w:val="none" w:sz="0" w:space="0" w:color="auto"/>
            <w:right w:val="none" w:sz="0" w:space="0" w:color="auto"/>
          </w:divBdr>
        </w:div>
        <w:div w:id="835608868">
          <w:marLeft w:val="0"/>
          <w:marRight w:val="0"/>
          <w:marTop w:val="0"/>
          <w:marBottom w:val="0"/>
          <w:divBdr>
            <w:top w:val="none" w:sz="0" w:space="0" w:color="auto"/>
            <w:left w:val="none" w:sz="0" w:space="0" w:color="auto"/>
            <w:bottom w:val="none" w:sz="0" w:space="0" w:color="auto"/>
            <w:right w:val="none" w:sz="0" w:space="0" w:color="auto"/>
          </w:divBdr>
        </w:div>
        <w:div w:id="837115570">
          <w:marLeft w:val="0"/>
          <w:marRight w:val="0"/>
          <w:marTop w:val="0"/>
          <w:marBottom w:val="0"/>
          <w:divBdr>
            <w:top w:val="none" w:sz="0" w:space="0" w:color="auto"/>
            <w:left w:val="none" w:sz="0" w:space="0" w:color="auto"/>
            <w:bottom w:val="none" w:sz="0" w:space="0" w:color="auto"/>
            <w:right w:val="none" w:sz="0" w:space="0" w:color="auto"/>
          </w:divBdr>
          <w:divsChild>
            <w:div w:id="911157292">
              <w:marLeft w:val="-75"/>
              <w:marRight w:val="0"/>
              <w:marTop w:val="30"/>
              <w:marBottom w:val="30"/>
              <w:divBdr>
                <w:top w:val="none" w:sz="0" w:space="0" w:color="auto"/>
                <w:left w:val="none" w:sz="0" w:space="0" w:color="auto"/>
                <w:bottom w:val="none" w:sz="0" w:space="0" w:color="auto"/>
                <w:right w:val="none" w:sz="0" w:space="0" w:color="auto"/>
              </w:divBdr>
              <w:divsChild>
                <w:div w:id="360214">
                  <w:marLeft w:val="0"/>
                  <w:marRight w:val="0"/>
                  <w:marTop w:val="0"/>
                  <w:marBottom w:val="0"/>
                  <w:divBdr>
                    <w:top w:val="none" w:sz="0" w:space="0" w:color="auto"/>
                    <w:left w:val="none" w:sz="0" w:space="0" w:color="auto"/>
                    <w:bottom w:val="none" w:sz="0" w:space="0" w:color="auto"/>
                    <w:right w:val="none" w:sz="0" w:space="0" w:color="auto"/>
                  </w:divBdr>
                  <w:divsChild>
                    <w:div w:id="852457464">
                      <w:marLeft w:val="0"/>
                      <w:marRight w:val="0"/>
                      <w:marTop w:val="0"/>
                      <w:marBottom w:val="0"/>
                      <w:divBdr>
                        <w:top w:val="none" w:sz="0" w:space="0" w:color="auto"/>
                        <w:left w:val="none" w:sz="0" w:space="0" w:color="auto"/>
                        <w:bottom w:val="none" w:sz="0" w:space="0" w:color="auto"/>
                        <w:right w:val="none" w:sz="0" w:space="0" w:color="auto"/>
                      </w:divBdr>
                    </w:div>
                  </w:divsChild>
                </w:div>
                <w:div w:id="83959627">
                  <w:marLeft w:val="0"/>
                  <w:marRight w:val="0"/>
                  <w:marTop w:val="0"/>
                  <w:marBottom w:val="0"/>
                  <w:divBdr>
                    <w:top w:val="none" w:sz="0" w:space="0" w:color="auto"/>
                    <w:left w:val="none" w:sz="0" w:space="0" w:color="auto"/>
                    <w:bottom w:val="none" w:sz="0" w:space="0" w:color="auto"/>
                    <w:right w:val="none" w:sz="0" w:space="0" w:color="auto"/>
                  </w:divBdr>
                  <w:divsChild>
                    <w:div w:id="1738629097">
                      <w:marLeft w:val="0"/>
                      <w:marRight w:val="0"/>
                      <w:marTop w:val="0"/>
                      <w:marBottom w:val="0"/>
                      <w:divBdr>
                        <w:top w:val="none" w:sz="0" w:space="0" w:color="auto"/>
                        <w:left w:val="none" w:sz="0" w:space="0" w:color="auto"/>
                        <w:bottom w:val="none" w:sz="0" w:space="0" w:color="auto"/>
                        <w:right w:val="none" w:sz="0" w:space="0" w:color="auto"/>
                      </w:divBdr>
                    </w:div>
                  </w:divsChild>
                </w:div>
                <w:div w:id="452987749">
                  <w:marLeft w:val="0"/>
                  <w:marRight w:val="0"/>
                  <w:marTop w:val="0"/>
                  <w:marBottom w:val="0"/>
                  <w:divBdr>
                    <w:top w:val="none" w:sz="0" w:space="0" w:color="auto"/>
                    <w:left w:val="none" w:sz="0" w:space="0" w:color="auto"/>
                    <w:bottom w:val="none" w:sz="0" w:space="0" w:color="auto"/>
                    <w:right w:val="none" w:sz="0" w:space="0" w:color="auto"/>
                  </w:divBdr>
                  <w:divsChild>
                    <w:div w:id="1636832068">
                      <w:marLeft w:val="0"/>
                      <w:marRight w:val="0"/>
                      <w:marTop w:val="0"/>
                      <w:marBottom w:val="0"/>
                      <w:divBdr>
                        <w:top w:val="none" w:sz="0" w:space="0" w:color="auto"/>
                        <w:left w:val="none" w:sz="0" w:space="0" w:color="auto"/>
                        <w:bottom w:val="none" w:sz="0" w:space="0" w:color="auto"/>
                        <w:right w:val="none" w:sz="0" w:space="0" w:color="auto"/>
                      </w:divBdr>
                    </w:div>
                  </w:divsChild>
                </w:div>
                <w:div w:id="558320753">
                  <w:marLeft w:val="0"/>
                  <w:marRight w:val="0"/>
                  <w:marTop w:val="0"/>
                  <w:marBottom w:val="0"/>
                  <w:divBdr>
                    <w:top w:val="none" w:sz="0" w:space="0" w:color="auto"/>
                    <w:left w:val="none" w:sz="0" w:space="0" w:color="auto"/>
                    <w:bottom w:val="none" w:sz="0" w:space="0" w:color="auto"/>
                    <w:right w:val="none" w:sz="0" w:space="0" w:color="auto"/>
                  </w:divBdr>
                  <w:divsChild>
                    <w:div w:id="441194749">
                      <w:marLeft w:val="0"/>
                      <w:marRight w:val="0"/>
                      <w:marTop w:val="0"/>
                      <w:marBottom w:val="0"/>
                      <w:divBdr>
                        <w:top w:val="none" w:sz="0" w:space="0" w:color="auto"/>
                        <w:left w:val="none" w:sz="0" w:space="0" w:color="auto"/>
                        <w:bottom w:val="none" w:sz="0" w:space="0" w:color="auto"/>
                        <w:right w:val="none" w:sz="0" w:space="0" w:color="auto"/>
                      </w:divBdr>
                    </w:div>
                  </w:divsChild>
                </w:div>
                <w:div w:id="839538728">
                  <w:marLeft w:val="0"/>
                  <w:marRight w:val="0"/>
                  <w:marTop w:val="0"/>
                  <w:marBottom w:val="0"/>
                  <w:divBdr>
                    <w:top w:val="none" w:sz="0" w:space="0" w:color="auto"/>
                    <w:left w:val="none" w:sz="0" w:space="0" w:color="auto"/>
                    <w:bottom w:val="none" w:sz="0" w:space="0" w:color="auto"/>
                    <w:right w:val="none" w:sz="0" w:space="0" w:color="auto"/>
                  </w:divBdr>
                  <w:divsChild>
                    <w:div w:id="626664288">
                      <w:marLeft w:val="0"/>
                      <w:marRight w:val="0"/>
                      <w:marTop w:val="0"/>
                      <w:marBottom w:val="0"/>
                      <w:divBdr>
                        <w:top w:val="none" w:sz="0" w:space="0" w:color="auto"/>
                        <w:left w:val="none" w:sz="0" w:space="0" w:color="auto"/>
                        <w:bottom w:val="none" w:sz="0" w:space="0" w:color="auto"/>
                        <w:right w:val="none" w:sz="0" w:space="0" w:color="auto"/>
                      </w:divBdr>
                    </w:div>
                  </w:divsChild>
                </w:div>
                <w:div w:id="1019967776">
                  <w:marLeft w:val="0"/>
                  <w:marRight w:val="0"/>
                  <w:marTop w:val="0"/>
                  <w:marBottom w:val="0"/>
                  <w:divBdr>
                    <w:top w:val="none" w:sz="0" w:space="0" w:color="auto"/>
                    <w:left w:val="none" w:sz="0" w:space="0" w:color="auto"/>
                    <w:bottom w:val="none" w:sz="0" w:space="0" w:color="auto"/>
                    <w:right w:val="none" w:sz="0" w:space="0" w:color="auto"/>
                  </w:divBdr>
                  <w:divsChild>
                    <w:div w:id="877277586">
                      <w:marLeft w:val="0"/>
                      <w:marRight w:val="0"/>
                      <w:marTop w:val="0"/>
                      <w:marBottom w:val="0"/>
                      <w:divBdr>
                        <w:top w:val="none" w:sz="0" w:space="0" w:color="auto"/>
                        <w:left w:val="none" w:sz="0" w:space="0" w:color="auto"/>
                        <w:bottom w:val="none" w:sz="0" w:space="0" w:color="auto"/>
                        <w:right w:val="none" w:sz="0" w:space="0" w:color="auto"/>
                      </w:divBdr>
                    </w:div>
                  </w:divsChild>
                </w:div>
                <w:div w:id="1038042179">
                  <w:marLeft w:val="0"/>
                  <w:marRight w:val="0"/>
                  <w:marTop w:val="0"/>
                  <w:marBottom w:val="0"/>
                  <w:divBdr>
                    <w:top w:val="none" w:sz="0" w:space="0" w:color="auto"/>
                    <w:left w:val="none" w:sz="0" w:space="0" w:color="auto"/>
                    <w:bottom w:val="none" w:sz="0" w:space="0" w:color="auto"/>
                    <w:right w:val="none" w:sz="0" w:space="0" w:color="auto"/>
                  </w:divBdr>
                  <w:divsChild>
                    <w:div w:id="1898737203">
                      <w:marLeft w:val="0"/>
                      <w:marRight w:val="0"/>
                      <w:marTop w:val="0"/>
                      <w:marBottom w:val="0"/>
                      <w:divBdr>
                        <w:top w:val="none" w:sz="0" w:space="0" w:color="auto"/>
                        <w:left w:val="none" w:sz="0" w:space="0" w:color="auto"/>
                        <w:bottom w:val="none" w:sz="0" w:space="0" w:color="auto"/>
                        <w:right w:val="none" w:sz="0" w:space="0" w:color="auto"/>
                      </w:divBdr>
                    </w:div>
                  </w:divsChild>
                </w:div>
                <w:div w:id="1045064132">
                  <w:marLeft w:val="0"/>
                  <w:marRight w:val="0"/>
                  <w:marTop w:val="0"/>
                  <w:marBottom w:val="0"/>
                  <w:divBdr>
                    <w:top w:val="none" w:sz="0" w:space="0" w:color="auto"/>
                    <w:left w:val="none" w:sz="0" w:space="0" w:color="auto"/>
                    <w:bottom w:val="none" w:sz="0" w:space="0" w:color="auto"/>
                    <w:right w:val="none" w:sz="0" w:space="0" w:color="auto"/>
                  </w:divBdr>
                  <w:divsChild>
                    <w:div w:id="313680658">
                      <w:marLeft w:val="0"/>
                      <w:marRight w:val="0"/>
                      <w:marTop w:val="0"/>
                      <w:marBottom w:val="0"/>
                      <w:divBdr>
                        <w:top w:val="none" w:sz="0" w:space="0" w:color="auto"/>
                        <w:left w:val="none" w:sz="0" w:space="0" w:color="auto"/>
                        <w:bottom w:val="none" w:sz="0" w:space="0" w:color="auto"/>
                        <w:right w:val="none" w:sz="0" w:space="0" w:color="auto"/>
                      </w:divBdr>
                    </w:div>
                  </w:divsChild>
                </w:div>
                <w:div w:id="1303392350">
                  <w:marLeft w:val="0"/>
                  <w:marRight w:val="0"/>
                  <w:marTop w:val="0"/>
                  <w:marBottom w:val="0"/>
                  <w:divBdr>
                    <w:top w:val="none" w:sz="0" w:space="0" w:color="auto"/>
                    <w:left w:val="none" w:sz="0" w:space="0" w:color="auto"/>
                    <w:bottom w:val="none" w:sz="0" w:space="0" w:color="auto"/>
                    <w:right w:val="none" w:sz="0" w:space="0" w:color="auto"/>
                  </w:divBdr>
                  <w:divsChild>
                    <w:div w:id="454103557">
                      <w:marLeft w:val="0"/>
                      <w:marRight w:val="0"/>
                      <w:marTop w:val="0"/>
                      <w:marBottom w:val="0"/>
                      <w:divBdr>
                        <w:top w:val="none" w:sz="0" w:space="0" w:color="auto"/>
                        <w:left w:val="none" w:sz="0" w:space="0" w:color="auto"/>
                        <w:bottom w:val="none" w:sz="0" w:space="0" w:color="auto"/>
                        <w:right w:val="none" w:sz="0" w:space="0" w:color="auto"/>
                      </w:divBdr>
                    </w:div>
                  </w:divsChild>
                </w:div>
                <w:div w:id="1345590294">
                  <w:marLeft w:val="0"/>
                  <w:marRight w:val="0"/>
                  <w:marTop w:val="0"/>
                  <w:marBottom w:val="0"/>
                  <w:divBdr>
                    <w:top w:val="none" w:sz="0" w:space="0" w:color="auto"/>
                    <w:left w:val="none" w:sz="0" w:space="0" w:color="auto"/>
                    <w:bottom w:val="none" w:sz="0" w:space="0" w:color="auto"/>
                    <w:right w:val="none" w:sz="0" w:space="0" w:color="auto"/>
                  </w:divBdr>
                  <w:divsChild>
                    <w:div w:id="1664619870">
                      <w:marLeft w:val="0"/>
                      <w:marRight w:val="0"/>
                      <w:marTop w:val="0"/>
                      <w:marBottom w:val="0"/>
                      <w:divBdr>
                        <w:top w:val="none" w:sz="0" w:space="0" w:color="auto"/>
                        <w:left w:val="none" w:sz="0" w:space="0" w:color="auto"/>
                        <w:bottom w:val="none" w:sz="0" w:space="0" w:color="auto"/>
                        <w:right w:val="none" w:sz="0" w:space="0" w:color="auto"/>
                      </w:divBdr>
                    </w:div>
                  </w:divsChild>
                </w:div>
                <w:div w:id="1406144273">
                  <w:marLeft w:val="0"/>
                  <w:marRight w:val="0"/>
                  <w:marTop w:val="0"/>
                  <w:marBottom w:val="0"/>
                  <w:divBdr>
                    <w:top w:val="none" w:sz="0" w:space="0" w:color="auto"/>
                    <w:left w:val="none" w:sz="0" w:space="0" w:color="auto"/>
                    <w:bottom w:val="none" w:sz="0" w:space="0" w:color="auto"/>
                    <w:right w:val="none" w:sz="0" w:space="0" w:color="auto"/>
                  </w:divBdr>
                  <w:divsChild>
                    <w:div w:id="2085641822">
                      <w:marLeft w:val="0"/>
                      <w:marRight w:val="0"/>
                      <w:marTop w:val="0"/>
                      <w:marBottom w:val="0"/>
                      <w:divBdr>
                        <w:top w:val="none" w:sz="0" w:space="0" w:color="auto"/>
                        <w:left w:val="none" w:sz="0" w:space="0" w:color="auto"/>
                        <w:bottom w:val="none" w:sz="0" w:space="0" w:color="auto"/>
                        <w:right w:val="none" w:sz="0" w:space="0" w:color="auto"/>
                      </w:divBdr>
                    </w:div>
                  </w:divsChild>
                </w:div>
                <w:div w:id="1431123754">
                  <w:marLeft w:val="0"/>
                  <w:marRight w:val="0"/>
                  <w:marTop w:val="0"/>
                  <w:marBottom w:val="0"/>
                  <w:divBdr>
                    <w:top w:val="none" w:sz="0" w:space="0" w:color="auto"/>
                    <w:left w:val="none" w:sz="0" w:space="0" w:color="auto"/>
                    <w:bottom w:val="none" w:sz="0" w:space="0" w:color="auto"/>
                    <w:right w:val="none" w:sz="0" w:space="0" w:color="auto"/>
                  </w:divBdr>
                  <w:divsChild>
                    <w:div w:id="628901254">
                      <w:marLeft w:val="0"/>
                      <w:marRight w:val="0"/>
                      <w:marTop w:val="0"/>
                      <w:marBottom w:val="0"/>
                      <w:divBdr>
                        <w:top w:val="none" w:sz="0" w:space="0" w:color="auto"/>
                        <w:left w:val="none" w:sz="0" w:space="0" w:color="auto"/>
                        <w:bottom w:val="none" w:sz="0" w:space="0" w:color="auto"/>
                        <w:right w:val="none" w:sz="0" w:space="0" w:color="auto"/>
                      </w:divBdr>
                    </w:div>
                  </w:divsChild>
                </w:div>
                <w:div w:id="1557470273">
                  <w:marLeft w:val="0"/>
                  <w:marRight w:val="0"/>
                  <w:marTop w:val="0"/>
                  <w:marBottom w:val="0"/>
                  <w:divBdr>
                    <w:top w:val="none" w:sz="0" w:space="0" w:color="auto"/>
                    <w:left w:val="none" w:sz="0" w:space="0" w:color="auto"/>
                    <w:bottom w:val="none" w:sz="0" w:space="0" w:color="auto"/>
                    <w:right w:val="none" w:sz="0" w:space="0" w:color="auto"/>
                  </w:divBdr>
                  <w:divsChild>
                    <w:div w:id="147673718">
                      <w:marLeft w:val="0"/>
                      <w:marRight w:val="0"/>
                      <w:marTop w:val="0"/>
                      <w:marBottom w:val="0"/>
                      <w:divBdr>
                        <w:top w:val="none" w:sz="0" w:space="0" w:color="auto"/>
                        <w:left w:val="none" w:sz="0" w:space="0" w:color="auto"/>
                        <w:bottom w:val="none" w:sz="0" w:space="0" w:color="auto"/>
                        <w:right w:val="none" w:sz="0" w:space="0" w:color="auto"/>
                      </w:divBdr>
                    </w:div>
                    <w:div w:id="331571032">
                      <w:marLeft w:val="0"/>
                      <w:marRight w:val="0"/>
                      <w:marTop w:val="0"/>
                      <w:marBottom w:val="0"/>
                      <w:divBdr>
                        <w:top w:val="none" w:sz="0" w:space="0" w:color="auto"/>
                        <w:left w:val="none" w:sz="0" w:space="0" w:color="auto"/>
                        <w:bottom w:val="none" w:sz="0" w:space="0" w:color="auto"/>
                        <w:right w:val="none" w:sz="0" w:space="0" w:color="auto"/>
                      </w:divBdr>
                    </w:div>
                    <w:div w:id="878783380">
                      <w:marLeft w:val="0"/>
                      <w:marRight w:val="0"/>
                      <w:marTop w:val="0"/>
                      <w:marBottom w:val="0"/>
                      <w:divBdr>
                        <w:top w:val="none" w:sz="0" w:space="0" w:color="auto"/>
                        <w:left w:val="none" w:sz="0" w:space="0" w:color="auto"/>
                        <w:bottom w:val="none" w:sz="0" w:space="0" w:color="auto"/>
                        <w:right w:val="none" w:sz="0" w:space="0" w:color="auto"/>
                      </w:divBdr>
                    </w:div>
                    <w:div w:id="1638796402">
                      <w:marLeft w:val="0"/>
                      <w:marRight w:val="0"/>
                      <w:marTop w:val="0"/>
                      <w:marBottom w:val="0"/>
                      <w:divBdr>
                        <w:top w:val="none" w:sz="0" w:space="0" w:color="auto"/>
                        <w:left w:val="none" w:sz="0" w:space="0" w:color="auto"/>
                        <w:bottom w:val="none" w:sz="0" w:space="0" w:color="auto"/>
                        <w:right w:val="none" w:sz="0" w:space="0" w:color="auto"/>
                      </w:divBdr>
                    </w:div>
                  </w:divsChild>
                </w:div>
                <w:div w:id="1863589511">
                  <w:marLeft w:val="0"/>
                  <w:marRight w:val="0"/>
                  <w:marTop w:val="0"/>
                  <w:marBottom w:val="0"/>
                  <w:divBdr>
                    <w:top w:val="none" w:sz="0" w:space="0" w:color="auto"/>
                    <w:left w:val="none" w:sz="0" w:space="0" w:color="auto"/>
                    <w:bottom w:val="none" w:sz="0" w:space="0" w:color="auto"/>
                    <w:right w:val="none" w:sz="0" w:space="0" w:color="auto"/>
                  </w:divBdr>
                  <w:divsChild>
                    <w:div w:id="541287397">
                      <w:marLeft w:val="0"/>
                      <w:marRight w:val="0"/>
                      <w:marTop w:val="0"/>
                      <w:marBottom w:val="0"/>
                      <w:divBdr>
                        <w:top w:val="none" w:sz="0" w:space="0" w:color="auto"/>
                        <w:left w:val="none" w:sz="0" w:space="0" w:color="auto"/>
                        <w:bottom w:val="none" w:sz="0" w:space="0" w:color="auto"/>
                        <w:right w:val="none" w:sz="0" w:space="0" w:color="auto"/>
                      </w:divBdr>
                    </w:div>
                  </w:divsChild>
                </w:div>
                <w:div w:id="1883131758">
                  <w:marLeft w:val="0"/>
                  <w:marRight w:val="0"/>
                  <w:marTop w:val="0"/>
                  <w:marBottom w:val="0"/>
                  <w:divBdr>
                    <w:top w:val="none" w:sz="0" w:space="0" w:color="auto"/>
                    <w:left w:val="none" w:sz="0" w:space="0" w:color="auto"/>
                    <w:bottom w:val="none" w:sz="0" w:space="0" w:color="auto"/>
                    <w:right w:val="none" w:sz="0" w:space="0" w:color="auto"/>
                  </w:divBdr>
                  <w:divsChild>
                    <w:div w:id="65347986">
                      <w:marLeft w:val="0"/>
                      <w:marRight w:val="0"/>
                      <w:marTop w:val="0"/>
                      <w:marBottom w:val="0"/>
                      <w:divBdr>
                        <w:top w:val="none" w:sz="0" w:space="0" w:color="auto"/>
                        <w:left w:val="none" w:sz="0" w:space="0" w:color="auto"/>
                        <w:bottom w:val="none" w:sz="0" w:space="0" w:color="auto"/>
                        <w:right w:val="none" w:sz="0" w:space="0" w:color="auto"/>
                      </w:divBdr>
                    </w:div>
                  </w:divsChild>
                </w:div>
                <w:div w:id="2016029898">
                  <w:marLeft w:val="0"/>
                  <w:marRight w:val="0"/>
                  <w:marTop w:val="0"/>
                  <w:marBottom w:val="0"/>
                  <w:divBdr>
                    <w:top w:val="none" w:sz="0" w:space="0" w:color="auto"/>
                    <w:left w:val="none" w:sz="0" w:space="0" w:color="auto"/>
                    <w:bottom w:val="none" w:sz="0" w:space="0" w:color="auto"/>
                    <w:right w:val="none" w:sz="0" w:space="0" w:color="auto"/>
                  </w:divBdr>
                  <w:divsChild>
                    <w:div w:id="414207138">
                      <w:marLeft w:val="0"/>
                      <w:marRight w:val="0"/>
                      <w:marTop w:val="0"/>
                      <w:marBottom w:val="0"/>
                      <w:divBdr>
                        <w:top w:val="none" w:sz="0" w:space="0" w:color="auto"/>
                        <w:left w:val="none" w:sz="0" w:space="0" w:color="auto"/>
                        <w:bottom w:val="none" w:sz="0" w:space="0" w:color="auto"/>
                        <w:right w:val="none" w:sz="0" w:space="0" w:color="auto"/>
                      </w:divBdr>
                    </w:div>
                  </w:divsChild>
                </w:div>
                <w:div w:id="2018191319">
                  <w:marLeft w:val="0"/>
                  <w:marRight w:val="0"/>
                  <w:marTop w:val="0"/>
                  <w:marBottom w:val="0"/>
                  <w:divBdr>
                    <w:top w:val="none" w:sz="0" w:space="0" w:color="auto"/>
                    <w:left w:val="none" w:sz="0" w:space="0" w:color="auto"/>
                    <w:bottom w:val="none" w:sz="0" w:space="0" w:color="auto"/>
                    <w:right w:val="none" w:sz="0" w:space="0" w:color="auto"/>
                  </w:divBdr>
                  <w:divsChild>
                    <w:div w:id="1269386428">
                      <w:marLeft w:val="0"/>
                      <w:marRight w:val="0"/>
                      <w:marTop w:val="0"/>
                      <w:marBottom w:val="0"/>
                      <w:divBdr>
                        <w:top w:val="none" w:sz="0" w:space="0" w:color="auto"/>
                        <w:left w:val="none" w:sz="0" w:space="0" w:color="auto"/>
                        <w:bottom w:val="none" w:sz="0" w:space="0" w:color="auto"/>
                        <w:right w:val="none" w:sz="0" w:space="0" w:color="auto"/>
                      </w:divBdr>
                    </w:div>
                  </w:divsChild>
                </w:div>
                <w:div w:id="2115975909">
                  <w:marLeft w:val="0"/>
                  <w:marRight w:val="0"/>
                  <w:marTop w:val="0"/>
                  <w:marBottom w:val="0"/>
                  <w:divBdr>
                    <w:top w:val="none" w:sz="0" w:space="0" w:color="auto"/>
                    <w:left w:val="none" w:sz="0" w:space="0" w:color="auto"/>
                    <w:bottom w:val="none" w:sz="0" w:space="0" w:color="auto"/>
                    <w:right w:val="none" w:sz="0" w:space="0" w:color="auto"/>
                  </w:divBdr>
                  <w:divsChild>
                    <w:div w:id="20468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01309">
          <w:marLeft w:val="0"/>
          <w:marRight w:val="0"/>
          <w:marTop w:val="0"/>
          <w:marBottom w:val="0"/>
          <w:divBdr>
            <w:top w:val="none" w:sz="0" w:space="0" w:color="auto"/>
            <w:left w:val="none" w:sz="0" w:space="0" w:color="auto"/>
            <w:bottom w:val="none" w:sz="0" w:space="0" w:color="auto"/>
            <w:right w:val="none" w:sz="0" w:space="0" w:color="auto"/>
          </w:divBdr>
        </w:div>
        <w:div w:id="843786621">
          <w:marLeft w:val="0"/>
          <w:marRight w:val="0"/>
          <w:marTop w:val="0"/>
          <w:marBottom w:val="0"/>
          <w:divBdr>
            <w:top w:val="none" w:sz="0" w:space="0" w:color="auto"/>
            <w:left w:val="none" w:sz="0" w:space="0" w:color="auto"/>
            <w:bottom w:val="none" w:sz="0" w:space="0" w:color="auto"/>
            <w:right w:val="none" w:sz="0" w:space="0" w:color="auto"/>
          </w:divBdr>
        </w:div>
        <w:div w:id="851844926">
          <w:marLeft w:val="0"/>
          <w:marRight w:val="0"/>
          <w:marTop w:val="0"/>
          <w:marBottom w:val="0"/>
          <w:divBdr>
            <w:top w:val="none" w:sz="0" w:space="0" w:color="auto"/>
            <w:left w:val="none" w:sz="0" w:space="0" w:color="auto"/>
            <w:bottom w:val="none" w:sz="0" w:space="0" w:color="auto"/>
            <w:right w:val="none" w:sz="0" w:space="0" w:color="auto"/>
          </w:divBdr>
        </w:div>
        <w:div w:id="860052049">
          <w:marLeft w:val="0"/>
          <w:marRight w:val="0"/>
          <w:marTop w:val="0"/>
          <w:marBottom w:val="0"/>
          <w:divBdr>
            <w:top w:val="none" w:sz="0" w:space="0" w:color="auto"/>
            <w:left w:val="none" w:sz="0" w:space="0" w:color="auto"/>
            <w:bottom w:val="none" w:sz="0" w:space="0" w:color="auto"/>
            <w:right w:val="none" w:sz="0" w:space="0" w:color="auto"/>
          </w:divBdr>
        </w:div>
        <w:div w:id="861043611">
          <w:marLeft w:val="0"/>
          <w:marRight w:val="0"/>
          <w:marTop w:val="0"/>
          <w:marBottom w:val="0"/>
          <w:divBdr>
            <w:top w:val="none" w:sz="0" w:space="0" w:color="auto"/>
            <w:left w:val="none" w:sz="0" w:space="0" w:color="auto"/>
            <w:bottom w:val="none" w:sz="0" w:space="0" w:color="auto"/>
            <w:right w:val="none" w:sz="0" w:space="0" w:color="auto"/>
          </w:divBdr>
        </w:div>
        <w:div w:id="888611509">
          <w:marLeft w:val="0"/>
          <w:marRight w:val="0"/>
          <w:marTop w:val="0"/>
          <w:marBottom w:val="0"/>
          <w:divBdr>
            <w:top w:val="none" w:sz="0" w:space="0" w:color="auto"/>
            <w:left w:val="none" w:sz="0" w:space="0" w:color="auto"/>
            <w:bottom w:val="none" w:sz="0" w:space="0" w:color="auto"/>
            <w:right w:val="none" w:sz="0" w:space="0" w:color="auto"/>
          </w:divBdr>
        </w:div>
        <w:div w:id="894313059">
          <w:marLeft w:val="0"/>
          <w:marRight w:val="0"/>
          <w:marTop w:val="0"/>
          <w:marBottom w:val="0"/>
          <w:divBdr>
            <w:top w:val="none" w:sz="0" w:space="0" w:color="auto"/>
            <w:left w:val="none" w:sz="0" w:space="0" w:color="auto"/>
            <w:bottom w:val="none" w:sz="0" w:space="0" w:color="auto"/>
            <w:right w:val="none" w:sz="0" w:space="0" w:color="auto"/>
          </w:divBdr>
        </w:div>
        <w:div w:id="914317292">
          <w:marLeft w:val="0"/>
          <w:marRight w:val="0"/>
          <w:marTop w:val="0"/>
          <w:marBottom w:val="0"/>
          <w:divBdr>
            <w:top w:val="none" w:sz="0" w:space="0" w:color="auto"/>
            <w:left w:val="none" w:sz="0" w:space="0" w:color="auto"/>
            <w:bottom w:val="none" w:sz="0" w:space="0" w:color="auto"/>
            <w:right w:val="none" w:sz="0" w:space="0" w:color="auto"/>
          </w:divBdr>
        </w:div>
        <w:div w:id="953101740">
          <w:marLeft w:val="0"/>
          <w:marRight w:val="0"/>
          <w:marTop w:val="0"/>
          <w:marBottom w:val="0"/>
          <w:divBdr>
            <w:top w:val="none" w:sz="0" w:space="0" w:color="auto"/>
            <w:left w:val="none" w:sz="0" w:space="0" w:color="auto"/>
            <w:bottom w:val="none" w:sz="0" w:space="0" w:color="auto"/>
            <w:right w:val="none" w:sz="0" w:space="0" w:color="auto"/>
          </w:divBdr>
        </w:div>
        <w:div w:id="983702022">
          <w:marLeft w:val="0"/>
          <w:marRight w:val="0"/>
          <w:marTop w:val="0"/>
          <w:marBottom w:val="0"/>
          <w:divBdr>
            <w:top w:val="none" w:sz="0" w:space="0" w:color="auto"/>
            <w:left w:val="none" w:sz="0" w:space="0" w:color="auto"/>
            <w:bottom w:val="none" w:sz="0" w:space="0" w:color="auto"/>
            <w:right w:val="none" w:sz="0" w:space="0" w:color="auto"/>
          </w:divBdr>
        </w:div>
        <w:div w:id="992760378">
          <w:marLeft w:val="0"/>
          <w:marRight w:val="0"/>
          <w:marTop w:val="0"/>
          <w:marBottom w:val="0"/>
          <w:divBdr>
            <w:top w:val="none" w:sz="0" w:space="0" w:color="auto"/>
            <w:left w:val="none" w:sz="0" w:space="0" w:color="auto"/>
            <w:bottom w:val="none" w:sz="0" w:space="0" w:color="auto"/>
            <w:right w:val="none" w:sz="0" w:space="0" w:color="auto"/>
          </w:divBdr>
        </w:div>
        <w:div w:id="1012801143">
          <w:marLeft w:val="0"/>
          <w:marRight w:val="0"/>
          <w:marTop w:val="0"/>
          <w:marBottom w:val="0"/>
          <w:divBdr>
            <w:top w:val="none" w:sz="0" w:space="0" w:color="auto"/>
            <w:left w:val="none" w:sz="0" w:space="0" w:color="auto"/>
            <w:bottom w:val="none" w:sz="0" w:space="0" w:color="auto"/>
            <w:right w:val="none" w:sz="0" w:space="0" w:color="auto"/>
          </w:divBdr>
        </w:div>
        <w:div w:id="1034648501">
          <w:marLeft w:val="0"/>
          <w:marRight w:val="0"/>
          <w:marTop w:val="0"/>
          <w:marBottom w:val="0"/>
          <w:divBdr>
            <w:top w:val="none" w:sz="0" w:space="0" w:color="auto"/>
            <w:left w:val="none" w:sz="0" w:space="0" w:color="auto"/>
            <w:bottom w:val="none" w:sz="0" w:space="0" w:color="auto"/>
            <w:right w:val="none" w:sz="0" w:space="0" w:color="auto"/>
          </w:divBdr>
        </w:div>
        <w:div w:id="1042555402">
          <w:marLeft w:val="0"/>
          <w:marRight w:val="0"/>
          <w:marTop w:val="0"/>
          <w:marBottom w:val="0"/>
          <w:divBdr>
            <w:top w:val="none" w:sz="0" w:space="0" w:color="auto"/>
            <w:left w:val="none" w:sz="0" w:space="0" w:color="auto"/>
            <w:bottom w:val="none" w:sz="0" w:space="0" w:color="auto"/>
            <w:right w:val="none" w:sz="0" w:space="0" w:color="auto"/>
          </w:divBdr>
        </w:div>
        <w:div w:id="1045641821">
          <w:marLeft w:val="0"/>
          <w:marRight w:val="0"/>
          <w:marTop w:val="0"/>
          <w:marBottom w:val="0"/>
          <w:divBdr>
            <w:top w:val="none" w:sz="0" w:space="0" w:color="auto"/>
            <w:left w:val="none" w:sz="0" w:space="0" w:color="auto"/>
            <w:bottom w:val="none" w:sz="0" w:space="0" w:color="auto"/>
            <w:right w:val="none" w:sz="0" w:space="0" w:color="auto"/>
          </w:divBdr>
        </w:div>
        <w:div w:id="1070348128">
          <w:marLeft w:val="0"/>
          <w:marRight w:val="0"/>
          <w:marTop w:val="0"/>
          <w:marBottom w:val="0"/>
          <w:divBdr>
            <w:top w:val="none" w:sz="0" w:space="0" w:color="auto"/>
            <w:left w:val="none" w:sz="0" w:space="0" w:color="auto"/>
            <w:bottom w:val="none" w:sz="0" w:space="0" w:color="auto"/>
            <w:right w:val="none" w:sz="0" w:space="0" w:color="auto"/>
          </w:divBdr>
          <w:divsChild>
            <w:div w:id="300228295">
              <w:marLeft w:val="0"/>
              <w:marRight w:val="0"/>
              <w:marTop w:val="0"/>
              <w:marBottom w:val="0"/>
              <w:divBdr>
                <w:top w:val="none" w:sz="0" w:space="0" w:color="auto"/>
                <w:left w:val="none" w:sz="0" w:space="0" w:color="auto"/>
                <w:bottom w:val="none" w:sz="0" w:space="0" w:color="auto"/>
                <w:right w:val="none" w:sz="0" w:space="0" w:color="auto"/>
              </w:divBdr>
            </w:div>
            <w:div w:id="877860547">
              <w:marLeft w:val="0"/>
              <w:marRight w:val="0"/>
              <w:marTop w:val="0"/>
              <w:marBottom w:val="0"/>
              <w:divBdr>
                <w:top w:val="none" w:sz="0" w:space="0" w:color="auto"/>
                <w:left w:val="none" w:sz="0" w:space="0" w:color="auto"/>
                <w:bottom w:val="none" w:sz="0" w:space="0" w:color="auto"/>
                <w:right w:val="none" w:sz="0" w:space="0" w:color="auto"/>
              </w:divBdr>
            </w:div>
            <w:div w:id="1685592419">
              <w:marLeft w:val="0"/>
              <w:marRight w:val="0"/>
              <w:marTop w:val="0"/>
              <w:marBottom w:val="0"/>
              <w:divBdr>
                <w:top w:val="none" w:sz="0" w:space="0" w:color="auto"/>
                <w:left w:val="none" w:sz="0" w:space="0" w:color="auto"/>
                <w:bottom w:val="none" w:sz="0" w:space="0" w:color="auto"/>
                <w:right w:val="none" w:sz="0" w:space="0" w:color="auto"/>
              </w:divBdr>
            </w:div>
            <w:div w:id="1690720280">
              <w:marLeft w:val="0"/>
              <w:marRight w:val="0"/>
              <w:marTop w:val="0"/>
              <w:marBottom w:val="0"/>
              <w:divBdr>
                <w:top w:val="none" w:sz="0" w:space="0" w:color="auto"/>
                <w:left w:val="none" w:sz="0" w:space="0" w:color="auto"/>
                <w:bottom w:val="none" w:sz="0" w:space="0" w:color="auto"/>
                <w:right w:val="none" w:sz="0" w:space="0" w:color="auto"/>
              </w:divBdr>
            </w:div>
            <w:div w:id="1829520032">
              <w:marLeft w:val="0"/>
              <w:marRight w:val="0"/>
              <w:marTop w:val="0"/>
              <w:marBottom w:val="0"/>
              <w:divBdr>
                <w:top w:val="none" w:sz="0" w:space="0" w:color="auto"/>
                <w:left w:val="none" w:sz="0" w:space="0" w:color="auto"/>
                <w:bottom w:val="none" w:sz="0" w:space="0" w:color="auto"/>
                <w:right w:val="none" w:sz="0" w:space="0" w:color="auto"/>
              </w:divBdr>
            </w:div>
          </w:divsChild>
        </w:div>
        <w:div w:id="1087774656">
          <w:marLeft w:val="0"/>
          <w:marRight w:val="0"/>
          <w:marTop w:val="0"/>
          <w:marBottom w:val="0"/>
          <w:divBdr>
            <w:top w:val="none" w:sz="0" w:space="0" w:color="auto"/>
            <w:left w:val="none" w:sz="0" w:space="0" w:color="auto"/>
            <w:bottom w:val="none" w:sz="0" w:space="0" w:color="auto"/>
            <w:right w:val="none" w:sz="0" w:space="0" w:color="auto"/>
          </w:divBdr>
          <w:divsChild>
            <w:div w:id="283856099">
              <w:marLeft w:val="0"/>
              <w:marRight w:val="0"/>
              <w:marTop w:val="0"/>
              <w:marBottom w:val="0"/>
              <w:divBdr>
                <w:top w:val="none" w:sz="0" w:space="0" w:color="auto"/>
                <w:left w:val="none" w:sz="0" w:space="0" w:color="auto"/>
                <w:bottom w:val="none" w:sz="0" w:space="0" w:color="auto"/>
                <w:right w:val="none" w:sz="0" w:space="0" w:color="auto"/>
              </w:divBdr>
            </w:div>
            <w:div w:id="1878853149">
              <w:marLeft w:val="0"/>
              <w:marRight w:val="0"/>
              <w:marTop w:val="0"/>
              <w:marBottom w:val="0"/>
              <w:divBdr>
                <w:top w:val="none" w:sz="0" w:space="0" w:color="auto"/>
                <w:left w:val="none" w:sz="0" w:space="0" w:color="auto"/>
                <w:bottom w:val="none" w:sz="0" w:space="0" w:color="auto"/>
                <w:right w:val="none" w:sz="0" w:space="0" w:color="auto"/>
              </w:divBdr>
            </w:div>
            <w:div w:id="1944604300">
              <w:marLeft w:val="0"/>
              <w:marRight w:val="0"/>
              <w:marTop w:val="0"/>
              <w:marBottom w:val="0"/>
              <w:divBdr>
                <w:top w:val="none" w:sz="0" w:space="0" w:color="auto"/>
                <w:left w:val="none" w:sz="0" w:space="0" w:color="auto"/>
                <w:bottom w:val="none" w:sz="0" w:space="0" w:color="auto"/>
                <w:right w:val="none" w:sz="0" w:space="0" w:color="auto"/>
              </w:divBdr>
            </w:div>
            <w:div w:id="2072926553">
              <w:marLeft w:val="0"/>
              <w:marRight w:val="0"/>
              <w:marTop w:val="0"/>
              <w:marBottom w:val="0"/>
              <w:divBdr>
                <w:top w:val="none" w:sz="0" w:space="0" w:color="auto"/>
                <w:left w:val="none" w:sz="0" w:space="0" w:color="auto"/>
                <w:bottom w:val="none" w:sz="0" w:space="0" w:color="auto"/>
                <w:right w:val="none" w:sz="0" w:space="0" w:color="auto"/>
              </w:divBdr>
            </w:div>
            <w:div w:id="2087414602">
              <w:marLeft w:val="0"/>
              <w:marRight w:val="0"/>
              <w:marTop w:val="0"/>
              <w:marBottom w:val="0"/>
              <w:divBdr>
                <w:top w:val="none" w:sz="0" w:space="0" w:color="auto"/>
                <w:left w:val="none" w:sz="0" w:space="0" w:color="auto"/>
                <w:bottom w:val="none" w:sz="0" w:space="0" w:color="auto"/>
                <w:right w:val="none" w:sz="0" w:space="0" w:color="auto"/>
              </w:divBdr>
            </w:div>
          </w:divsChild>
        </w:div>
        <w:div w:id="1097167737">
          <w:marLeft w:val="0"/>
          <w:marRight w:val="0"/>
          <w:marTop w:val="0"/>
          <w:marBottom w:val="0"/>
          <w:divBdr>
            <w:top w:val="none" w:sz="0" w:space="0" w:color="auto"/>
            <w:left w:val="none" w:sz="0" w:space="0" w:color="auto"/>
            <w:bottom w:val="none" w:sz="0" w:space="0" w:color="auto"/>
            <w:right w:val="none" w:sz="0" w:space="0" w:color="auto"/>
          </w:divBdr>
        </w:div>
        <w:div w:id="1104308320">
          <w:marLeft w:val="0"/>
          <w:marRight w:val="0"/>
          <w:marTop w:val="0"/>
          <w:marBottom w:val="0"/>
          <w:divBdr>
            <w:top w:val="none" w:sz="0" w:space="0" w:color="auto"/>
            <w:left w:val="none" w:sz="0" w:space="0" w:color="auto"/>
            <w:bottom w:val="none" w:sz="0" w:space="0" w:color="auto"/>
            <w:right w:val="none" w:sz="0" w:space="0" w:color="auto"/>
          </w:divBdr>
        </w:div>
        <w:div w:id="1121607121">
          <w:marLeft w:val="0"/>
          <w:marRight w:val="0"/>
          <w:marTop w:val="0"/>
          <w:marBottom w:val="0"/>
          <w:divBdr>
            <w:top w:val="none" w:sz="0" w:space="0" w:color="auto"/>
            <w:left w:val="none" w:sz="0" w:space="0" w:color="auto"/>
            <w:bottom w:val="none" w:sz="0" w:space="0" w:color="auto"/>
            <w:right w:val="none" w:sz="0" w:space="0" w:color="auto"/>
          </w:divBdr>
          <w:divsChild>
            <w:div w:id="50934229">
              <w:marLeft w:val="-75"/>
              <w:marRight w:val="0"/>
              <w:marTop w:val="30"/>
              <w:marBottom w:val="30"/>
              <w:divBdr>
                <w:top w:val="none" w:sz="0" w:space="0" w:color="auto"/>
                <w:left w:val="none" w:sz="0" w:space="0" w:color="auto"/>
                <w:bottom w:val="none" w:sz="0" w:space="0" w:color="auto"/>
                <w:right w:val="none" w:sz="0" w:space="0" w:color="auto"/>
              </w:divBdr>
              <w:divsChild>
                <w:div w:id="1519849431">
                  <w:marLeft w:val="0"/>
                  <w:marRight w:val="0"/>
                  <w:marTop w:val="0"/>
                  <w:marBottom w:val="0"/>
                  <w:divBdr>
                    <w:top w:val="none" w:sz="0" w:space="0" w:color="auto"/>
                    <w:left w:val="none" w:sz="0" w:space="0" w:color="auto"/>
                    <w:bottom w:val="none" w:sz="0" w:space="0" w:color="auto"/>
                    <w:right w:val="none" w:sz="0" w:space="0" w:color="auto"/>
                  </w:divBdr>
                  <w:divsChild>
                    <w:div w:id="408187377">
                      <w:marLeft w:val="0"/>
                      <w:marRight w:val="0"/>
                      <w:marTop w:val="0"/>
                      <w:marBottom w:val="0"/>
                      <w:divBdr>
                        <w:top w:val="none" w:sz="0" w:space="0" w:color="auto"/>
                        <w:left w:val="none" w:sz="0" w:space="0" w:color="auto"/>
                        <w:bottom w:val="none" w:sz="0" w:space="0" w:color="auto"/>
                        <w:right w:val="none" w:sz="0" w:space="0" w:color="auto"/>
                      </w:divBdr>
                    </w:div>
                  </w:divsChild>
                </w:div>
                <w:div w:id="1735279564">
                  <w:marLeft w:val="0"/>
                  <w:marRight w:val="0"/>
                  <w:marTop w:val="0"/>
                  <w:marBottom w:val="0"/>
                  <w:divBdr>
                    <w:top w:val="none" w:sz="0" w:space="0" w:color="auto"/>
                    <w:left w:val="none" w:sz="0" w:space="0" w:color="auto"/>
                    <w:bottom w:val="none" w:sz="0" w:space="0" w:color="auto"/>
                    <w:right w:val="none" w:sz="0" w:space="0" w:color="auto"/>
                  </w:divBdr>
                  <w:divsChild>
                    <w:div w:id="18306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042155">
          <w:marLeft w:val="0"/>
          <w:marRight w:val="0"/>
          <w:marTop w:val="0"/>
          <w:marBottom w:val="0"/>
          <w:divBdr>
            <w:top w:val="none" w:sz="0" w:space="0" w:color="auto"/>
            <w:left w:val="none" w:sz="0" w:space="0" w:color="auto"/>
            <w:bottom w:val="none" w:sz="0" w:space="0" w:color="auto"/>
            <w:right w:val="none" w:sz="0" w:space="0" w:color="auto"/>
          </w:divBdr>
        </w:div>
        <w:div w:id="1190948931">
          <w:marLeft w:val="0"/>
          <w:marRight w:val="0"/>
          <w:marTop w:val="0"/>
          <w:marBottom w:val="0"/>
          <w:divBdr>
            <w:top w:val="none" w:sz="0" w:space="0" w:color="auto"/>
            <w:left w:val="none" w:sz="0" w:space="0" w:color="auto"/>
            <w:bottom w:val="none" w:sz="0" w:space="0" w:color="auto"/>
            <w:right w:val="none" w:sz="0" w:space="0" w:color="auto"/>
          </w:divBdr>
        </w:div>
        <w:div w:id="1211527530">
          <w:marLeft w:val="0"/>
          <w:marRight w:val="0"/>
          <w:marTop w:val="0"/>
          <w:marBottom w:val="0"/>
          <w:divBdr>
            <w:top w:val="none" w:sz="0" w:space="0" w:color="auto"/>
            <w:left w:val="none" w:sz="0" w:space="0" w:color="auto"/>
            <w:bottom w:val="none" w:sz="0" w:space="0" w:color="auto"/>
            <w:right w:val="none" w:sz="0" w:space="0" w:color="auto"/>
          </w:divBdr>
        </w:div>
        <w:div w:id="1216506843">
          <w:marLeft w:val="0"/>
          <w:marRight w:val="0"/>
          <w:marTop w:val="0"/>
          <w:marBottom w:val="0"/>
          <w:divBdr>
            <w:top w:val="none" w:sz="0" w:space="0" w:color="auto"/>
            <w:left w:val="none" w:sz="0" w:space="0" w:color="auto"/>
            <w:bottom w:val="none" w:sz="0" w:space="0" w:color="auto"/>
            <w:right w:val="none" w:sz="0" w:space="0" w:color="auto"/>
          </w:divBdr>
          <w:divsChild>
            <w:div w:id="109664096">
              <w:marLeft w:val="0"/>
              <w:marRight w:val="0"/>
              <w:marTop w:val="0"/>
              <w:marBottom w:val="0"/>
              <w:divBdr>
                <w:top w:val="none" w:sz="0" w:space="0" w:color="auto"/>
                <w:left w:val="none" w:sz="0" w:space="0" w:color="auto"/>
                <w:bottom w:val="none" w:sz="0" w:space="0" w:color="auto"/>
                <w:right w:val="none" w:sz="0" w:space="0" w:color="auto"/>
              </w:divBdr>
            </w:div>
            <w:div w:id="251666856">
              <w:marLeft w:val="0"/>
              <w:marRight w:val="0"/>
              <w:marTop w:val="0"/>
              <w:marBottom w:val="0"/>
              <w:divBdr>
                <w:top w:val="none" w:sz="0" w:space="0" w:color="auto"/>
                <w:left w:val="none" w:sz="0" w:space="0" w:color="auto"/>
                <w:bottom w:val="none" w:sz="0" w:space="0" w:color="auto"/>
                <w:right w:val="none" w:sz="0" w:space="0" w:color="auto"/>
              </w:divBdr>
            </w:div>
            <w:div w:id="462307574">
              <w:marLeft w:val="0"/>
              <w:marRight w:val="0"/>
              <w:marTop w:val="0"/>
              <w:marBottom w:val="0"/>
              <w:divBdr>
                <w:top w:val="none" w:sz="0" w:space="0" w:color="auto"/>
                <w:left w:val="none" w:sz="0" w:space="0" w:color="auto"/>
                <w:bottom w:val="none" w:sz="0" w:space="0" w:color="auto"/>
                <w:right w:val="none" w:sz="0" w:space="0" w:color="auto"/>
              </w:divBdr>
            </w:div>
            <w:div w:id="1294214367">
              <w:marLeft w:val="0"/>
              <w:marRight w:val="0"/>
              <w:marTop w:val="0"/>
              <w:marBottom w:val="0"/>
              <w:divBdr>
                <w:top w:val="none" w:sz="0" w:space="0" w:color="auto"/>
                <w:left w:val="none" w:sz="0" w:space="0" w:color="auto"/>
                <w:bottom w:val="none" w:sz="0" w:space="0" w:color="auto"/>
                <w:right w:val="none" w:sz="0" w:space="0" w:color="auto"/>
              </w:divBdr>
            </w:div>
            <w:div w:id="2050495992">
              <w:marLeft w:val="0"/>
              <w:marRight w:val="0"/>
              <w:marTop w:val="0"/>
              <w:marBottom w:val="0"/>
              <w:divBdr>
                <w:top w:val="none" w:sz="0" w:space="0" w:color="auto"/>
                <w:left w:val="none" w:sz="0" w:space="0" w:color="auto"/>
                <w:bottom w:val="none" w:sz="0" w:space="0" w:color="auto"/>
                <w:right w:val="none" w:sz="0" w:space="0" w:color="auto"/>
              </w:divBdr>
            </w:div>
          </w:divsChild>
        </w:div>
        <w:div w:id="1223175949">
          <w:marLeft w:val="0"/>
          <w:marRight w:val="0"/>
          <w:marTop w:val="0"/>
          <w:marBottom w:val="0"/>
          <w:divBdr>
            <w:top w:val="none" w:sz="0" w:space="0" w:color="auto"/>
            <w:left w:val="none" w:sz="0" w:space="0" w:color="auto"/>
            <w:bottom w:val="none" w:sz="0" w:space="0" w:color="auto"/>
            <w:right w:val="none" w:sz="0" w:space="0" w:color="auto"/>
          </w:divBdr>
        </w:div>
        <w:div w:id="1225291873">
          <w:marLeft w:val="0"/>
          <w:marRight w:val="0"/>
          <w:marTop w:val="0"/>
          <w:marBottom w:val="0"/>
          <w:divBdr>
            <w:top w:val="none" w:sz="0" w:space="0" w:color="auto"/>
            <w:left w:val="none" w:sz="0" w:space="0" w:color="auto"/>
            <w:bottom w:val="none" w:sz="0" w:space="0" w:color="auto"/>
            <w:right w:val="none" w:sz="0" w:space="0" w:color="auto"/>
          </w:divBdr>
        </w:div>
        <w:div w:id="1261642677">
          <w:marLeft w:val="0"/>
          <w:marRight w:val="0"/>
          <w:marTop w:val="0"/>
          <w:marBottom w:val="0"/>
          <w:divBdr>
            <w:top w:val="none" w:sz="0" w:space="0" w:color="auto"/>
            <w:left w:val="none" w:sz="0" w:space="0" w:color="auto"/>
            <w:bottom w:val="none" w:sz="0" w:space="0" w:color="auto"/>
            <w:right w:val="none" w:sz="0" w:space="0" w:color="auto"/>
          </w:divBdr>
        </w:div>
        <w:div w:id="1266380687">
          <w:marLeft w:val="0"/>
          <w:marRight w:val="0"/>
          <w:marTop w:val="0"/>
          <w:marBottom w:val="0"/>
          <w:divBdr>
            <w:top w:val="none" w:sz="0" w:space="0" w:color="auto"/>
            <w:left w:val="none" w:sz="0" w:space="0" w:color="auto"/>
            <w:bottom w:val="none" w:sz="0" w:space="0" w:color="auto"/>
            <w:right w:val="none" w:sz="0" w:space="0" w:color="auto"/>
          </w:divBdr>
        </w:div>
        <w:div w:id="1267813963">
          <w:marLeft w:val="0"/>
          <w:marRight w:val="0"/>
          <w:marTop w:val="0"/>
          <w:marBottom w:val="0"/>
          <w:divBdr>
            <w:top w:val="none" w:sz="0" w:space="0" w:color="auto"/>
            <w:left w:val="none" w:sz="0" w:space="0" w:color="auto"/>
            <w:bottom w:val="none" w:sz="0" w:space="0" w:color="auto"/>
            <w:right w:val="none" w:sz="0" w:space="0" w:color="auto"/>
          </w:divBdr>
        </w:div>
        <w:div w:id="1271283150">
          <w:marLeft w:val="0"/>
          <w:marRight w:val="0"/>
          <w:marTop w:val="0"/>
          <w:marBottom w:val="0"/>
          <w:divBdr>
            <w:top w:val="none" w:sz="0" w:space="0" w:color="auto"/>
            <w:left w:val="none" w:sz="0" w:space="0" w:color="auto"/>
            <w:bottom w:val="none" w:sz="0" w:space="0" w:color="auto"/>
            <w:right w:val="none" w:sz="0" w:space="0" w:color="auto"/>
          </w:divBdr>
        </w:div>
        <w:div w:id="1286884760">
          <w:marLeft w:val="0"/>
          <w:marRight w:val="0"/>
          <w:marTop w:val="0"/>
          <w:marBottom w:val="0"/>
          <w:divBdr>
            <w:top w:val="none" w:sz="0" w:space="0" w:color="auto"/>
            <w:left w:val="none" w:sz="0" w:space="0" w:color="auto"/>
            <w:bottom w:val="none" w:sz="0" w:space="0" w:color="auto"/>
            <w:right w:val="none" w:sz="0" w:space="0" w:color="auto"/>
          </w:divBdr>
          <w:divsChild>
            <w:div w:id="506335721">
              <w:marLeft w:val="0"/>
              <w:marRight w:val="0"/>
              <w:marTop w:val="0"/>
              <w:marBottom w:val="0"/>
              <w:divBdr>
                <w:top w:val="none" w:sz="0" w:space="0" w:color="auto"/>
                <w:left w:val="none" w:sz="0" w:space="0" w:color="auto"/>
                <w:bottom w:val="none" w:sz="0" w:space="0" w:color="auto"/>
                <w:right w:val="none" w:sz="0" w:space="0" w:color="auto"/>
              </w:divBdr>
            </w:div>
            <w:div w:id="724984689">
              <w:marLeft w:val="0"/>
              <w:marRight w:val="0"/>
              <w:marTop w:val="0"/>
              <w:marBottom w:val="0"/>
              <w:divBdr>
                <w:top w:val="none" w:sz="0" w:space="0" w:color="auto"/>
                <w:left w:val="none" w:sz="0" w:space="0" w:color="auto"/>
                <w:bottom w:val="none" w:sz="0" w:space="0" w:color="auto"/>
                <w:right w:val="none" w:sz="0" w:space="0" w:color="auto"/>
              </w:divBdr>
            </w:div>
            <w:div w:id="942878335">
              <w:marLeft w:val="0"/>
              <w:marRight w:val="0"/>
              <w:marTop w:val="0"/>
              <w:marBottom w:val="0"/>
              <w:divBdr>
                <w:top w:val="none" w:sz="0" w:space="0" w:color="auto"/>
                <w:left w:val="none" w:sz="0" w:space="0" w:color="auto"/>
                <w:bottom w:val="none" w:sz="0" w:space="0" w:color="auto"/>
                <w:right w:val="none" w:sz="0" w:space="0" w:color="auto"/>
              </w:divBdr>
            </w:div>
            <w:div w:id="1546018026">
              <w:marLeft w:val="0"/>
              <w:marRight w:val="0"/>
              <w:marTop w:val="0"/>
              <w:marBottom w:val="0"/>
              <w:divBdr>
                <w:top w:val="none" w:sz="0" w:space="0" w:color="auto"/>
                <w:left w:val="none" w:sz="0" w:space="0" w:color="auto"/>
                <w:bottom w:val="none" w:sz="0" w:space="0" w:color="auto"/>
                <w:right w:val="none" w:sz="0" w:space="0" w:color="auto"/>
              </w:divBdr>
            </w:div>
            <w:div w:id="1818838012">
              <w:marLeft w:val="0"/>
              <w:marRight w:val="0"/>
              <w:marTop w:val="0"/>
              <w:marBottom w:val="0"/>
              <w:divBdr>
                <w:top w:val="none" w:sz="0" w:space="0" w:color="auto"/>
                <w:left w:val="none" w:sz="0" w:space="0" w:color="auto"/>
                <w:bottom w:val="none" w:sz="0" w:space="0" w:color="auto"/>
                <w:right w:val="none" w:sz="0" w:space="0" w:color="auto"/>
              </w:divBdr>
            </w:div>
          </w:divsChild>
        </w:div>
        <w:div w:id="1323045008">
          <w:marLeft w:val="0"/>
          <w:marRight w:val="0"/>
          <w:marTop w:val="0"/>
          <w:marBottom w:val="0"/>
          <w:divBdr>
            <w:top w:val="none" w:sz="0" w:space="0" w:color="auto"/>
            <w:left w:val="none" w:sz="0" w:space="0" w:color="auto"/>
            <w:bottom w:val="none" w:sz="0" w:space="0" w:color="auto"/>
            <w:right w:val="none" w:sz="0" w:space="0" w:color="auto"/>
          </w:divBdr>
        </w:div>
        <w:div w:id="1330451062">
          <w:marLeft w:val="0"/>
          <w:marRight w:val="0"/>
          <w:marTop w:val="0"/>
          <w:marBottom w:val="0"/>
          <w:divBdr>
            <w:top w:val="none" w:sz="0" w:space="0" w:color="auto"/>
            <w:left w:val="none" w:sz="0" w:space="0" w:color="auto"/>
            <w:bottom w:val="none" w:sz="0" w:space="0" w:color="auto"/>
            <w:right w:val="none" w:sz="0" w:space="0" w:color="auto"/>
          </w:divBdr>
        </w:div>
        <w:div w:id="1330905721">
          <w:marLeft w:val="0"/>
          <w:marRight w:val="0"/>
          <w:marTop w:val="0"/>
          <w:marBottom w:val="0"/>
          <w:divBdr>
            <w:top w:val="none" w:sz="0" w:space="0" w:color="auto"/>
            <w:left w:val="none" w:sz="0" w:space="0" w:color="auto"/>
            <w:bottom w:val="none" w:sz="0" w:space="0" w:color="auto"/>
            <w:right w:val="none" w:sz="0" w:space="0" w:color="auto"/>
          </w:divBdr>
        </w:div>
        <w:div w:id="1336349194">
          <w:marLeft w:val="0"/>
          <w:marRight w:val="0"/>
          <w:marTop w:val="0"/>
          <w:marBottom w:val="0"/>
          <w:divBdr>
            <w:top w:val="none" w:sz="0" w:space="0" w:color="auto"/>
            <w:left w:val="none" w:sz="0" w:space="0" w:color="auto"/>
            <w:bottom w:val="none" w:sz="0" w:space="0" w:color="auto"/>
            <w:right w:val="none" w:sz="0" w:space="0" w:color="auto"/>
          </w:divBdr>
        </w:div>
        <w:div w:id="1396509186">
          <w:marLeft w:val="0"/>
          <w:marRight w:val="0"/>
          <w:marTop w:val="0"/>
          <w:marBottom w:val="0"/>
          <w:divBdr>
            <w:top w:val="none" w:sz="0" w:space="0" w:color="auto"/>
            <w:left w:val="none" w:sz="0" w:space="0" w:color="auto"/>
            <w:bottom w:val="none" w:sz="0" w:space="0" w:color="auto"/>
            <w:right w:val="none" w:sz="0" w:space="0" w:color="auto"/>
          </w:divBdr>
        </w:div>
        <w:div w:id="1429693607">
          <w:marLeft w:val="0"/>
          <w:marRight w:val="0"/>
          <w:marTop w:val="0"/>
          <w:marBottom w:val="0"/>
          <w:divBdr>
            <w:top w:val="none" w:sz="0" w:space="0" w:color="auto"/>
            <w:left w:val="none" w:sz="0" w:space="0" w:color="auto"/>
            <w:bottom w:val="none" w:sz="0" w:space="0" w:color="auto"/>
            <w:right w:val="none" w:sz="0" w:space="0" w:color="auto"/>
          </w:divBdr>
        </w:div>
        <w:div w:id="1463376617">
          <w:marLeft w:val="0"/>
          <w:marRight w:val="0"/>
          <w:marTop w:val="0"/>
          <w:marBottom w:val="0"/>
          <w:divBdr>
            <w:top w:val="none" w:sz="0" w:space="0" w:color="auto"/>
            <w:left w:val="none" w:sz="0" w:space="0" w:color="auto"/>
            <w:bottom w:val="none" w:sz="0" w:space="0" w:color="auto"/>
            <w:right w:val="none" w:sz="0" w:space="0" w:color="auto"/>
          </w:divBdr>
        </w:div>
        <w:div w:id="1463964456">
          <w:marLeft w:val="0"/>
          <w:marRight w:val="0"/>
          <w:marTop w:val="0"/>
          <w:marBottom w:val="0"/>
          <w:divBdr>
            <w:top w:val="none" w:sz="0" w:space="0" w:color="auto"/>
            <w:left w:val="none" w:sz="0" w:space="0" w:color="auto"/>
            <w:bottom w:val="none" w:sz="0" w:space="0" w:color="auto"/>
            <w:right w:val="none" w:sz="0" w:space="0" w:color="auto"/>
          </w:divBdr>
        </w:div>
        <w:div w:id="1507134109">
          <w:marLeft w:val="0"/>
          <w:marRight w:val="0"/>
          <w:marTop w:val="0"/>
          <w:marBottom w:val="0"/>
          <w:divBdr>
            <w:top w:val="none" w:sz="0" w:space="0" w:color="auto"/>
            <w:left w:val="none" w:sz="0" w:space="0" w:color="auto"/>
            <w:bottom w:val="none" w:sz="0" w:space="0" w:color="auto"/>
            <w:right w:val="none" w:sz="0" w:space="0" w:color="auto"/>
          </w:divBdr>
        </w:div>
        <w:div w:id="1529835002">
          <w:marLeft w:val="0"/>
          <w:marRight w:val="0"/>
          <w:marTop w:val="0"/>
          <w:marBottom w:val="0"/>
          <w:divBdr>
            <w:top w:val="none" w:sz="0" w:space="0" w:color="auto"/>
            <w:left w:val="none" w:sz="0" w:space="0" w:color="auto"/>
            <w:bottom w:val="none" w:sz="0" w:space="0" w:color="auto"/>
            <w:right w:val="none" w:sz="0" w:space="0" w:color="auto"/>
          </w:divBdr>
        </w:div>
        <w:div w:id="1571698269">
          <w:marLeft w:val="0"/>
          <w:marRight w:val="0"/>
          <w:marTop w:val="0"/>
          <w:marBottom w:val="0"/>
          <w:divBdr>
            <w:top w:val="none" w:sz="0" w:space="0" w:color="auto"/>
            <w:left w:val="none" w:sz="0" w:space="0" w:color="auto"/>
            <w:bottom w:val="none" w:sz="0" w:space="0" w:color="auto"/>
            <w:right w:val="none" w:sz="0" w:space="0" w:color="auto"/>
          </w:divBdr>
        </w:div>
        <w:div w:id="1664620800">
          <w:marLeft w:val="0"/>
          <w:marRight w:val="0"/>
          <w:marTop w:val="0"/>
          <w:marBottom w:val="0"/>
          <w:divBdr>
            <w:top w:val="none" w:sz="0" w:space="0" w:color="auto"/>
            <w:left w:val="none" w:sz="0" w:space="0" w:color="auto"/>
            <w:bottom w:val="none" w:sz="0" w:space="0" w:color="auto"/>
            <w:right w:val="none" w:sz="0" w:space="0" w:color="auto"/>
          </w:divBdr>
        </w:div>
        <w:div w:id="1681617843">
          <w:marLeft w:val="0"/>
          <w:marRight w:val="0"/>
          <w:marTop w:val="0"/>
          <w:marBottom w:val="0"/>
          <w:divBdr>
            <w:top w:val="none" w:sz="0" w:space="0" w:color="auto"/>
            <w:left w:val="none" w:sz="0" w:space="0" w:color="auto"/>
            <w:bottom w:val="none" w:sz="0" w:space="0" w:color="auto"/>
            <w:right w:val="none" w:sz="0" w:space="0" w:color="auto"/>
          </w:divBdr>
          <w:divsChild>
            <w:div w:id="412050054">
              <w:marLeft w:val="-75"/>
              <w:marRight w:val="0"/>
              <w:marTop w:val="30"/>
              <w:marBottom w:val="30"/>
              <w:divBdr>
                <w:top w:val="none" w:sz="0" w:space="0" w:color="auto"/>
                <w:left w:val="none" w:sz="0" w:space="0" w:color="auto"/>
                <w:bottom w:val="none" w:sz="0" w:space="0" w:color="auto"/>
                <w:right w:val="none" w:sz="0" w:space="0" w:color="auto"/>
              </w:divBdr>
              <w:divsChild>
                <w:div w:id="455560785">
                  <w:marLeft w:val="0"/>
                  <w:marRight w:val="0"/>
                  <w:marTop w:val="0"/>
                  <w:marBottom w:val="0"/>
                  <w:divBdr>
                    <w:top w:val="none" w:sz="0" w:space="0" w:color="auto"/>
                    <w:left w:val="none" w:sz="0" w:space="0" w:color="auto"/>
                    <w:bottom w:val="none" w:sz="0" w:space="0" w:color="auto"/>
                    <w:right w:val="none" w:sz="0" w:space="0" w:color="auto"/>
                  </w:divBdr>
                  <w:divsChild>
                    <w:div w:id="1052847428">
                      <w:marLeft w:val="0"/>
                      <w:marRight w:val="0"/>
                      <w:marTop w:val="0"/>
                      <w:marBottom w:val="0"/>
                      <w:divBdr>
                        <w:top w:val="none" w:sz="0" w:space="0" w:color="auto"/>
                        <w:left w:val="none" w:sz="0" w:space="0" w:color="auto"/>
                        <w:bottom w:val="none" w:sz="0" w:space="0" w:color="auto"/>
                        <w:right w:val="none" w:sz="0" w:space="0" w:color="auto"/>
                      </w:divBdr>
                    </w:div>
                  </w:divsChild>
                </w:div>
                <w:div w:id="488835003">
                  <w:marLeft w:val="0"/>
                  <w:marRight w:val="0"/>
                  <w:marTop w:val="0"/>
                  <w:marBottom w:val="0"/>
                  <w:divBdr>
                    <w:top w:val="none" w:sz="0" w:space="0" w:color="auto"/>
                    <w:left w:val="none" w:sz="0" w:space="0" w:color="auto"/>
                    <w:bottom w:val="none" w:sz="0" w:space="0" w:color="auto"/>
                    <w:right w:val="none" w:sz="0" w:space="0" w:color="auto"/>
                  </w:divBdr>
                  <w:divsChild>
                    <w:div w:id="147718705">
                      <w:marLeft w:val="0"/>
                      <w:marRight w:val="0"/>
                      <w:marTop w:val="0"/>
                      <w:marBottom w:val="0"/>
                      <w:divBdr>
                        <w:top w:val="none" w:sz="0" w:space="0" w:color="auto"/>
                        <w:left w:val="none" w:sz="0" w:space="0" w:color="auto"/>
                        <w:bottom w:val="none" w:sz="0" w:space="0" w:color="auto"/>
                        <w:right w:val="none" w:sz="0" w:space="0" w:color="auto"/>
                      </w:divBdr>
                    </w:div>
                  </w:divsChild>
                </w:div>
                <w:div w:id="567615165">
                  <w:marLeft w:val="0"/>
                  <w:marRight w:val="0"/>
                  <w:marTop w:val="0"/>
                  <w:marBottom w:val="0"/>
                  <w:divBdr>
                    <w:top w:val="none" w:sz="0" w:space="0" w:color="auto"/>
                    <w:left w:val="none" w:sz="0" w:space="0" w:color="auto"/>
                    <w:bottom w:val="none" w:sz="0" w:space="0" w:color="auto"/>
                    <w:right w:val="none" w:sz="0" w:space="0" w:color="auto"/>
                  </w:divBdr>
                  <w:divsChild>
                    <w:div w:id="1069765408">
                      <w:marLeft w:val="0"/>
                      <w:marRight w:val="0"/>
                      <w:marTop w:val="0"/>
                      <w:marBottom w:val="0"/>
                      <w:divBdr>
                        <w:top w:val="none" w:sz="0" w:space="0" w:color="auto"/>
                        <w:left w:val="none" w:sz="0" w:space="0" w:color="auto"/>
                        <w:bottom w:val="none" w:sz="0" w:space="0" w:color="auto"/>
                        <w:right w:val="none" w:sz="0" w:space="0" w:color="auto"/>
                      </w:divBdr>
                    </w:div>
                  </w:divsChild>
                </w:div>
                <w:div w:id="675692444">
                  <w:marLeft w:val="0"/>
                  <w:marRight w:val="0"/>
                  <w:marTop w:val="0"/>
                  <w:marBottom w:val="0"/>
                  <w:divBdr>
                    <w:top w:val="none" w:sz="0" w:space="0" w:color="auto"/>
                    <w:left w:val="none" w:sz="0" w:space="0" w:color="auto"/>
                    <w:bottom w:val="none" w:sz="0" w:space="0" w:color="auto"/>
                    <w:right w:val="none" w:sz="0" w:space="0" w:color="auto"/>
                  </w:divBdr>
                  <w:divsChild>
                    <w:div w:id="144057224">
                      <w:marLeft w:val="0"/>
                      <w:marRight w:val="0"/>
                      <w:marTop w:val="0"/>
                      <w:marBottom w:val="0"/>
                      <w:divBdr>
                        <w:top w:val="none" w:sz="0" w:space="0" w:color="auto"/>
                        <w:left w:val="none" w:sz="0" w:space="0" w:color="auto"/>
                        <w:bottom w:val="none" w:sz="0" w:space="0" w:color="auto"/>
                        <w:right w:val="none" w:sz="0" w:space="0" w:color="auto"/>
                      </w:divBdr>
                    </w:div>
                  </w:divsChild>
                </w:div>
                <w:div w:id="852841761">
                  <w:marLeft w:val="0"/>
                  <w:marRight w:val="0"/>
                  <w:marTop w:val="0"/>
                  <w:marBottom w:val="0"/>
                  <w:divBdr>
                    <w:top w:val="none" w:sz="0" w:space="0" w:color="auto"/>
                    <w:left w:val="none" w:sz="0" w:space="0" w:color="auto"/>
                    <w:bottom w:val="none" w:sz="0" w:space="0" w:color="auto"/>
                    <w:right w:val="none" w:sz="0" w:space="0" w:color="auto"/>
                  </w:divBdr>
                  <w:divsChild>
                    <w:div w:id="107094186">
                      <w:marLeft w:val="0"/>
                      <w:marRight w:val="0"/>
                      <w:marTop w:val="0"/>
                      <w:marBottom w:val="0"/>
                      <w:divBdr>
                        <w:top w:val="none" w:sz="0" w:space="0" w:color="auto"/>
                        <w:left w:val="none" w:sz="0" w:space="0" w:color="auto"/>
                        <w:bottom w:val="none" w:sz="0" w:space="0" w:color="auto"/>
                        <w:right w:val="none" w:sz="0" w:space="0" w:color="auto"/>
                      </w:divBdr>
                    </w:div>
                  </w:divsChild>
                </w:div>
                <w:div w:id="1140420799">
                  <w:marLeft w:val="0"/>
                  <w:marRight w:val="0"/>
                  <w:marTop w:val="0"/>
                  <w:marBottom w:val="0"/>
                  <w:divBdr>
                    <w:top w:val="none" w:sz="0" w:space="0" w:color="auto"/>
                    <w:left w:val="none" w:sz="0" w:space="0" w:color="auto"/>
                    <w:bottom w:val="none" w:sz="0" w:space="0" w:color="auto"/>
                    <w:right w:val="none" w:sz="0" w:space="0" w:color="auto"/>
                  </w:divBdr>
                  <w:divsChild>
                    <w:div w:id="1034043955">
                      <w:marLeft w:val="0"/>
                      <w:marRight w:val="0"/>
                      <w:marTop w:val="0"/>
                      <w:marBottom w:val="0"/>
                      <w:divBdr>
                        <w:top w:val="none" w:sz="0" w:space="0" w:color="auto"/>
                        <w:left w:val="none" w:sz="0" w:space="0" w:color="auto"/>
                        <w:bottom w:val="none" w:sz="0" w:space="0" w:color="auto"/>
                        <w:right w:val="none" w:sz="0" w:space="0" w:color="auto"/>
                      </w:divBdr>
                    </w:div>
                  </w:divsChild>
                </w:div>
                <w:div w:id="1235747824">
                  <w:marLeft w:val="0"/>
                  <w:marRight w:val="0"/>
                  <w:marTop w:val="0"/>
                  <w:marBottom w:val="0"/>
                  <w:divBdr>
                    <w:top w:val="none" w:sz="0" w:space="0" w:color="auto"/>
                    <w:left w:val="none" w:sz="0" w:space="0" w:color="auto"/>
                    <w:bottom w:val="none" w:sz="0" w:space="0" w:color="auto"/>
                    <w:right w:val="none" w:sz="0" w:space="0" w:color="auto"/>
                  </w:divBdr>
                  <w:divsChild>
                    <w:div w:id="338242675">
                      <w:marLeft w:val="0"/>
                      <w:marRight w:val="0"/>
                      <w:marTop w:val="0"/>
                      <w:marBottom w:val="0"/>
                      <w:divBdr>
                        <w:top w:val="none" w:sz="0" w:space="0" w:color="auto"/>
                        <w:left w:val="none" w:sz="0" w:space="0" w:color="auto"/>
                        <w:bottom w:val="none" w:sz="0" w:space="0" w:color="auto"/>
                        <w:right w:val="none" w:sz="0" w:space="0" w:color="auto"/>
                      </w:divBdr>
                    </w:div>
                  </w:divsChild>
                </w:div>
                <w:div w:id="1276594258">
                  <w:marLeft w:val="0"/>
                  <w:marRight w:val="0"/>
                  <w:marTop w:val="0"/>
                  <w:marBottom w:val="0"/>
                  <w:divBdr>
                    <w:top w:val="none" w:sz="0" w:space="0" w:color="auto"/>
                    <w:left w:val="none" w:sz="0" w:space="0" w:color="auto"/>
                    <w:bottom w:val="none" w:sz="0" w:space="0" w:color="auto"/>
                    <w:right w:val="none" w:sz="0" w:space="0" w:color="auto"/>
                  </w:divBdr>
                  <w:divsChild>
                    <w:div w:id="1450734745">
                      <w:marLeft w:val="0"/>
                      <w:marRight w:val="0"/>
                      <w:marTop w:val="0"/>
                      <w:marBottom w:val="0"/>
                      <w:divBdr>
                        <w:top w:val="none" w:sz="0" w:space="0" w:color="auto"/>
                        <w:left w:val="none" w:sz="0" w:space="0" w:color="auto"/>
                        <w:bottom w:val="none" w:sz="0" w:space="0" w:color="auto"/>
                        <w:right w:val="none" w:sz="0" w:space="0" w:color="auto"/>
                      </w:divBdr>
                    </w:div>
                  </w:divsChild>
                </w:div>
                <w:div w:id="1302154034">
                  <w:marLeft w:val="0"/>
                  <w:marRight w:val="0"/>
                  <w:marTop w:val="0"/>
                  <w:marBottom w:val="0"/>
                  <w:divBdr>
                    <w:top w:val="none" w:sz="0" w:space="0" w:color="auto"/>
                    <w:left w:val="none" w:sz="0" w:space="0" w:color="auto"/>
                    <w:bottom w:val="none" w:sz="0" w:space="0" w:color="auto"/>
                    <w:right w:val="none" w:sz="0" w:space="0" w:color="auto"/>
                  </w:divBdr>
                  <w:divsChild>
                    <w:div w:id="471025751">
                      <w:marLeft w:val="0"/>
                      <w:marRight w:val="0"/>
                      <w:marTop w:val="0"/>
                      <w:marBottom w:val="0"/>
                      <w:divBdr>
                        <w:top w:val="none" w:sz="0" w:space="0" w:color="auto"/>
                        <w:left w:val="none" w:sz="0" w:space="0" w:color="auto"/>
                        <w:bottom w:val="none" w:sz="0" w:space="0" w:color="auto"/>
                        <w:right w:val="none" w:sz="0" w:space="0" w:color="auto"/>
                      </w:divBdr>
                    </w:div>
                  </w:divsChild>
                </w:div>
                <w:div w:id="1342514632">
                  <w:marLeft w:val="0"/>
                  <w:marRight w:val="0"/>
                  <w:marTop w:val="0"/>
                  <w:marBottom w:val="0"/>
                  <w:divBdr>
                    <w:top w:val="none" w:sz="0" w:space="0" w:color="auto"/>
                    <w:left w:val="none" w:sz="0" w:space="0" w:color="auto"/>
                    <w:bottom w:val="none" w:sz="0" w:space="0" w:color="auto"/>
                    <w:right w:val="none" w:sz="0" w:space="0" w:color="auto"/>
                  </w:divBdr>
                  <w:divsChild>
                    <w:div w:id="1729380378">
                      <w:marLeft w:val="0"/>
                      <w:marRight w:val="0"/>
                      <w:marTop w:val="0"/>
                      <w:marBottom w:val="0"/>
                      <w:divBdr>
                        <w:top w:val="none" w:sz="0" w:space="0" w:color="auto"/>
                        <w:left w:val="none" w:sz="0" w:space="0" w:color="auto"/>
                        <w:bottom w:val="none" w:sz="0" w:space="0" w:color="auto"/>
                        <w:right w:val="none" w:sz="0" w:space="0" w:color="auto"/>
                      </w:divBdr>
                    </w:div>
                  </w:divsChild>
                </w:div>
                <w:div w:id="1377125548">
                  <w:marLeft w:val="0"/>
                  <w:marRight w:val="0"/>
                  <w:marTop w:val="0"/>
                  <w:marBottom w:val="0"/>
                  <w:divBdr>
                    <w:top w:val="none" w:sz="0" w:space="0" w:color="auto"/>
                    <w:left w:val="none" w:sz="0" w:space="0" w:color="auto"/>
                    <w:bottom w:val="none" w:sz="0" w:space="0" w:color="auto"/>
                    <w:right w:val="none" w:sz="0" w:space="0" w:color="auto"/>
                  </w:divBdr>
                  <w:divsChild>
                    <w:div w:id="794446702">
                      <w:marLeft w:val="0"/>
                      <w:marRight w:val="0"/>
                      <w:marTop w:val="0"/>
                      <w:marBottom w:val="0"/>
                      <w:divBdr>
                        <w:top w:val="none" w:sz="0" w:space="0" w:color="auto"/>
                        <w:left w:val="none" w:sz="0" w:space="0" w:color="auto"/>
                        <w:bottom w:val="none" w:sz="0" w:space="0" w:color="auto"/>
                        <w:right w:val="none" w:sz="0" w:space="0" w:color="auto"/>
                      </w:divBdr>
                    </w:div>
                  </w:divsChild>
                </w:div>
                <w:div w:id="1474366808">
                  <w:marLeft w:val="0"/>
                  <w:marRight w:val="0"/>
                  <w:marTop w:val="0"/>
                  <w:marBottom w:val="0"/>
                  <w:divBdr>
                    <w:top w:val="none" w:sz="0" w:space="0" w:color="auto"/>
                    <w:left w:val="none" w:sz="0" w:space="0" w:color="auto"/>
                    <w:bottom w:val="none" w:sz="0" w:space="0" w:color="auto"/>
                    <w:right w:val="none" w:sz="0" w:space="0" w:color="auto"/>
                  </w:divBdr>
                  <w:divsChild>
                    <w:div w:id="2141920911">
                      <w:marLeft w:val="0"/>
                      <w:marRight w:val="0"/>
                      <w:marTop w:val="0"/>
                      <w:marBottom w:val="0"/>
                      <w:divBdr>
                        <w:top w:val="none" w:sz="0" w:space="0" w:color="auto"/>
                        <w:left w:val="none" w:sz="0" w:space="0" w:color="auto"/>
                        <w:bottom w:val="none" w:sz="0" w:space="0" w:color="auto"/>
                        <w:right w:val="none" w:sz="0" w:space="0" w:color="auto"/>
                      </w:divBdr>
                    </w:div>
                  </w:divsChild>
                </w:div>
                <w:div w:id="1582446457">
                  <w:marLeft w:val="0"/>
                  <w:marRight w:val="0"/>
                  <w:marTop w:val="0"/>
                  <w:marBottom w:val="0"/>
                  <w:divBdr>
                    <w:top w:val="none" w:sz="0" w:space="0" w:color="auto"/>
                    <w:left w:val="none" w:sz="0" w:space="0" w:color="auto"/>
                    <w:bottom w:val="none" w:sz="0" w:space="0" w:color="auto"/>
                    <w:right w:val="none" w:sz="0" w:space="0" w:color="auto"/>
                  </w:divBdr>
                  <w:divsChild>
                    <w:div w:id="1001196160">
                      <w:marLeft w:val="0"/>
                      <w:marRight w:val="0"/>
                      <w:marTop w:val="0"/>
                      <w:marBottom w:val="0"/>
                      <w:divBdr>
                        <w:top w:val="none" w:sz="0" w:space="0" w:color="auto"/>
                        <w:left w:val="none" w:sz="0" w:space="0" w:color="auto"/>
                        <w:bottom w:val="none" w:sz="0" w:space="0" w:color="auto"/>
                        <w:right w:val="none" w:sz="0" w:space="0" w:color="auto"/>
                      </w:divBdr>
                    </w:div>
                  </w:divsChild>
                </w:div>
                <w:div w:id="1594431892">
                  <w:marLeft w:val="0"/>
                  <w:marRight w:val="0"/>
                  <w:marTop w:val="0"/>
                  <w:marBottom w:val="0"/>
                  <w:divBdr>
                    <w:top w:val="none" w:sz="0" w:space="0" w:color="auto"/>
                    <w:left w:val="none" w:sz="0" w:space="0" w:color="auto"/>
                    <w:bottom w:val="none" w:sz="0" w:space="0" w:color="auto"/>
                    <w:right w:val="none" w:sz="0" w:space="0" w:color="auto"/>
                  </w:divBdr>
                  <w:divsChild>
                    <w:div w:id="1409185562">
                      <w:marLeft w:val="0"/>
                      <w:marRight w:val="0"/>
                      <w:marTop w:val="0"/>
                      <w:marBottom w:val="0"/>
                      <w:divBdr>
                        <w:top w:val="none" w:sz="0" w:space="0" w:color="auto"/>
                        <w:left w:val="none" w:sz="0" w:space="0" w:color="auto"/>
                        <w:bottom w:val="none" w:sz="0" w:space="0" w:color="auto"/>
                        <w:right w:val="none" w:sz="0" w:space="0" w:color="auto"/>
                      </w:divBdr>
                    </w:div>
                  </w:divsChild>
                </w:div>
                <w:div w:id="1746754259">
                  <w:marLeft w:val="0"/>
                  <w:marRight w:val="0"/>
                  <w:marTop w:val="0"/>
                  <w:marBottom w:val="0"/>
                  <w:divBdr>
                    <w:top w:val="none" w:sz="0" w:space="0" w:color="auto"/>
                    <w:left w:val="none" w:sz="0" w:space="0" w:color="auto"/>
                    <w:bottom w:val="none" w:sz="0" w:space="0" w:color="auto"/>
                    <w:right w:val="none" w:sz="0" w:space="0" w:color="auto"/>
                  </w:divBdr>
                  <w:divsChild>
                    <w:div w:id="1963536797">
                      <w:marLeft w:val="0"/>
                      <w:marRight w:val="0"/>
                      <w:marTop w:val="0"/>
                      <w:marBottom w:val="0"/>
                      <w:divBdr>
                        <w:top w:val="none" w:sz="0" w:space="0" w:color="auto"/>
                        <w:left w:val="none" w:sz="0" w:space="0" w:color="auto"/>
                        <w:bottom w:val="none" w:sz="0" w:space="0" w:color="auto"/>
                        <w:right w:val="none" w:sz="0" w:space="0" w:color="auto"/>
                      </w:divBdr>
                    </w:div>
                  </w:divsChild>
                </w:div>
                <w:div w:id="1833327848">
                  <w:marLeft w:val="0"/>
                  <w:marRight w:val="0"/>
                  <w:marTop w:val="0"/>
                  <w:marBottom w:val="0"/>
                  <w:divBdr>
                    <w:top w:val="none" w:sz="0" w:space="0" w:color="auto"/>
                    <w:left w:val="none" w:sz="0" w:space="0" w:color="auto"/>
                    <w:bottom w:val="none" w:sz="0" w:space="0" w:color="auto"/>
                    <w:right w:val="none" w:sz="0" w:space="0" w:color="auto"/>
                  </w:divBdr>
                  <w:divsChild>
                    <w:div w:id="2129347081">
                      <w:marLeft w:val="0"/>
                      <w:marRight w:val="0"/>
                      <w:marTop w:val="0"/>
                      <w:marBottom w:val="0"/>
                      <w:divBdr>
                        <w:top w:val="none" w:sz="0" w:space="0" w:color="auto"/>
                        <w:left w:val="none" w:sz="0" w:space="0" w:color="auto"/>
                        <w:bottom w:val="none" w:sz="0" w:space="0" w:color="auto"/>
                        <w:right w:val="none" w:sz="0" w:space="0" w:color="auto"/>
                      </w:divBdr>
                    </w:div>
                  </w:divsChild>
                </w:div>
                <w:div w:id="1905601905">
                  <w:marLeft w:val="0"/>
                  <w:marRight w:val="0"/>
                  <w:marTop w:val="0"/>
                  <w:marBottom w:val="0"/>
                  <w:divBdr>
                    <w:top w:val="none" w:sz="0" w:space="0" w:color="auto"/>
                    <w:left w:val="none" w:sz="0" w:space="0" w:color="auto"/>
                    <w:bottom w:val="none" w:sz="0" w:space="0" w:color="auto"/>
                    <w:right w:val="none" w:sz="0" w:space="0" w:color="auto"/>
                  </w:divBdr>
                  <w:divsChild>
                    <w:div w:id="1888177057">
                      <w:marLeft w:val="0"/>
                      <w:marRight w:val="0"/>
                      <w:marTop w:val="0"/>
                      <w:marBottom w:val="0"/>
                      <w:divBdr>
                        <w:top w:val="none" w:sz="0" w:space="0" w:color="auto"/>
                        <w:left w:val="none" w:sz="0" w:space="0" w:color="auto"/>
                        <w:bottom w:val="none" w:sz="0" w:space="0" w:color="auto"/>
                        <w:right w:val="none" w:sz="0" w:space="0" w:color="auto"/>
                      </w:divBdr>
                    </w:div>
                  </w:divsChild>
                </w:div>
                <w:div w:id="2013408654">
                  <w:marLeft w:val="0"/>
                  <w:marRight w:val="0"/>
                  <w:marTop w:val="0"/>
                  <w:marBottom w:val="0"/>
                  <w:divBdr>
                    <w:top w:val="none" w:sz="0" w:space="0" w:color="auto"/>
                    <w:left w:val="none" w:sz="0" w:space="0" w:color="auto"/>
                    <w:bottom w:val="none" w:sz="0" w:space="0" w:color="auto"/>
                    <w:right w:val="none" w:sz="0" w:space="0" w:color="auto"/>
                  </w:divBdr>
                  <w:divsChild>
                    <w:div w:id="182203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622323">
          <w:marLeft w:val="0"/>
          <w:marRight w:val="0"/>
          <w:marTop w:val="0"/>
          <w:marBottom w:val="0"/>
          <w:divBdr>
            <w:top w:val="none" w:sz="0" w:space="0" w:color="auto"/>
            <w:left w:val="none" w:sz="0" w:space="0" w:color="auto"/>
            <w:bottom w:val="none" w:sz="0" w:space="0" w:color="auto"/>
            <w:right w:val="none" w:sz="0" w:space="0" w:color="auto"/>
          </w:divBdr>
          <w:divsChild>
            <w:div w:id="101194459">
              <w:marLeft w:val="-75"/>
              <w:marRight w:val="0"/>
              <w:marTop w:val="30"/>
              <w:marBottom w:val="30"/>
              <w:divBdr>
                <w:top w:val="none" w:sz="0" w:space="0" w:color="auto"/>
                <w:left w:val="none" w:sz="0" w:space="0" w:color="auto"/>
                <w:bottom w:val="none" w:sz="0" w:space="0" w:color="auto"/>
                <w:right w:val="none" w:sz="0" w:space="0" w:color="auto"/>
              </w:divBdr>
              <w:divsChild>
                <w:div w:id="492571207">
                  <w:marLeft w:val="0"/>
                  <w:marRight w:val="0"/>
                  <w:marTop w:val="0"/>
                  <w:marBottom w:val="0"/>
                  <w:divBdr>
                    <w:top w:val="none" w:sz="0" w:space="0" w:color="auto"/>
                    <w:left w:val="none" w:sz="0" w:space="0" w:color="auto"/>
                    <w:bottom w:val="none" w:sz="0" w:space="0" w:color="auto"/>
                    <w:right w:val="none" w:sz="0" w:space="0" w:color="auto"/>
                  </w:divBdr>
                  <w:divsChild>
                    <w:div w:id="1547334738">
                      <w:marLeft w:val="0"/>
                      <w:marRight w:val="0"/>
                      <w:marTop w:val="0"/>
                      <w:marBottom w:val="0"/>
                      <w:divBdr>
                        <w:top w:val="none" w:sz="0" w:space="0" w:color="auto"/>
                        <w:left w:val="none" w:sz="0" w:space="0" w:color="auto"/>
                        <w:bottom w:val="none" w:sz="0" w:space="0" w:color="auto"/>
                        <w:right w:val="none" w:sz="0" w:space="0" w:color="auto"/>
                      </w:divBdr>
                    </w:div>
                  </w:divsChild>
                </w:div>
                <w:div w:id="605695231">
                  <w:marLeft w:val="0"/>
                  <w:marRight w:val="0"/>
                  <w:marTop w:val="0"/>
                  <w:marBottom w:val="0"/>
                  <w:divBdr>
                    <w:top w:val="none" w:sz="0" w:space="0" w:color="auto"/>
                    <w:left w:val="none" w:sz="0" w:space="0" w:color="auto"/>
                    <w:bottom w:val="none" w:sz="0" w:space="0" w:color="auto"/>
                    <w:right w:val="none" w:sz="0" w:space="0" w:color="auto"/>
                  </w:divBdr>
                  <w:divsChild>
                    <w:div w:id="348680371">
                      <w:marLeft w:val="0"/>
                      <w:marRight w:val="0"/>
                      <w:marTop w:val="0"/>
                      <w:marBottom w:val="0"/>
                      <w:divBdr>
                        <w:top w:val="none" w:sz="0" w:space="0" w:color="auto"/>
                        <w:left w:val="none" w:sz="0" w:space="0" w:color="auto"/>
                        <w:bottom w:val="none" w:sz="0" w:space="0" w:color="auto"/>
                        <w:right w:val="none" w:sz="0" w:space="0" w:color="auto"/>
                      </w:divBdr>
                    </w:div>
                  </w:divsChild>
                </w:div>
                <w:div w:id="677848495">
                  <w:marLeft w:val="0"/>
                  <w:marRight w:val="0"/>
                  <w:marTop w:val="0"/>
                  <w:marBottom w:val="0"/>
                  <w:divBdr>
                    <w:top w:val="none" w:sz="0" w:space="0" w:color="auto"/>
                    <w:left w:val="none" w:sz="0" w:space="0" w:color="auto"/>
                    <w:bottom w:val="none" w:sz="0" w:space="0" w:color="auto"/>
                    <w:right w:val="none" w:sz="0" w:space="0" w:color="auto"/>
                  </w:divBdr>
                  <w:divsChild>
                    <w:div w:id="1239485248">
                      <w:marLeft w:val="0"/>
                      <w:marRight w:val="0"/>
                      <w:marTop w:val="0"/>
                      <w:marBottom w:val="0"/>
                      <w:divBdr>
                        <w:top w:val="none" w:sz="0" w:space="0" w:color="auto"/>
                        <w:left w:val="none" w:sz="0" w:space="0" w:color="auto"/>
                        <w:bottom w:val="none" w:sz="0" w:space="0" w:color="auto"/>
                        <w:right w:val="none" w:sz="0" w:space="0" w:color="auto"/>
                      </w:divBdr>
                    </w:div>
                  </w:divsChild>
                </w:div>
                <w:div w:id="732311209">
                  <w:marLeft w:val="0"/>
                  <w:marRight w:val="0"/>
                  <w:marTop w:val="0"/>
                  <w:marBottom w:val="0"/>
                  <w:divBdr>
                    <w:top w:val="none" w:sz="0" w:space="0" w:color="auto"/>
                    <w:left w:val="none" w:sz="0" w:space="0" w:color="auto"/>
                    <w:bottom w:val="none" w:sz="0" w:space="0" w:color="auto"/>
                    <w:right w:val="none" w:sz="0" w:space="0" w:color="auto"/>
                  </w:divBdr>
                  <w:divsChild>
                    <w:div w:id="2033451366">
                      <w:marLeft w:val="0"/>
                      <w:marRight w:val="0"/>
                      <w:marTop w:val="0"/>
                      <w:marBottom w:val="0"/>
                      <w:divBdr>
                        <w:top w:val="none" w:sz="0" w:space="0" w:color="auto"/>
                        <w:left w:val="none" w:sz="0" w:space="0" w:color="auto"/>
                        <w:bottom w:val="none" w:sz="0" w:space="0" w:color="auto"/>
                        <w:right w:val="none" w:sz="0" w:space="0" w:color="auto"/>
                      </w:divBdr>
                    </w:div>
                  </w:divsChild>
                </w:div>
                <w:div w:id="803742806">
                  <w:marLeft w:val="0"/>
                  <w:marRight w:val="0"/>
                  <w:marTop w:val="0"/>
                  <w:marBottom w:val="0"/>
                  <w:divBdr>
                    <w:top w:val="none" w:sz="0" w:space="0" w:color="auto"/>
                    <w:left w:val="none" w:sz="0" w:space="0" w:color="auto"/>
                    <w:bottom w:val="none" w:sz="0" w:space="0" w:color="auto"/>
                    <w:right w:val="none" w:sz="0" w:space="0" w:color="auto"/>
                  </w:divBdr>
                  <w:divsChild>
                    <w:div w:id="670375839">
                      <w:marLeft w:val="0"/>
                      <w:marRight w:val="0"/>
                      <w:marTop w:val="0"/>
                      <w:marBottom w:val="0"/>
                      <w:divBdr>
                        <w:top w:val="none" w:sz="0" w:space="0" w:color="auto"/>
                        <w:left w:val="none" w:sz="0" w:space="0" w:color="auto"/>
                        <w:bottom w:val="none" w:sz="0" w:space="0" w:color="auto"/>
                        <w:right w:val="none" w:sz="0" w:space="0" w:color="auto"/>
                      </w:divBdr>
                    </w:div>
                  </w:divsChild>
                </w:div>
                <w:div w:id="811824716">
                  <w:marLeft w:val="0"/>
                  <w:marRight w:val="0"/>
                  <w:marTop w:val="0"/>
                  <w:marBottom w:val="0"/>
                  <w:divBdr>
                    <w:top w:val="none" w:sz="0" w:space="0" w:color="auto"/>
                    <w:left w:val="none" w:sz="0" w:space="0" w:color="auto"/>
                    <w:bottom w:val="none" w:sz="0" w:space="0" w:color="auto"/>
                    <w:right w:val="none" w:sz="0" w:space="0" w:color="auto"/>
                  </w:divBdr>
                  <w:divsChild>
                    <w:div w:id="982586831">
                      <w:marLeft w:val="0"/>
                      <w:marRight w:val="0"/>
                      <w:marTop w:val="0"/>
                      <w:marBottom w:val="0"/>
                      <w:divBdr>
                        <w:top w:val="none" w:sz="0" w:space="0" w:color="auto"/>
                        <w:left w:val="none" w:sz="0" w:space="0" w:color="auto"/>
                        <w:bottom w:val="none" w:sz="0" w:space="0" w:color="auto"/>
                        <w:right w:val="none" w:sz="0" w:space="0" w:color="auto"/>
                      </w:divBdr>
                    </w:div>
                  </w:divsChild>
                </w:div>
                <w:div w:id="836768414">
                  <w:marLeft w:val="0"/>
                  <w:marRight w:val="0"/>
                  <w:marTop w:val="0"/>
                  <w:marBottom w:val="0"/>
                  <w:divBdr>
                    <w:top w:val="none" w:sz="0" w:space="0" w:color="auto"/>
                    <w:left w:val="none" w:sz="0" w:space="0" w:color="auto"/>
                    <w:bottom w:val="none" w:sz="0" w:space="0" w:color="auto"/>
                    <w:right w:val="none" w:sz="0" w:space="0" w:color="auto"/>
                  </w:divBdr>
                  <w:divsChild>
                    <w:div w:id="1959139745">
                      <w:marLeft w:val="0"/>
                      <w:marRight w:val="0"/>
                      <w:marTop w:val="0"/>
                      <w:marBottom w:val="0"/>
                      <w:divBdr>
                        <w:top w:val="none" w:sz="0" w:space="0" w:color="auto"/>
                        <w:left w:val="none" w:sz="0" w:space="0" w:color="auto"/>
                        <w:bottom w:val="none" w:sz="0" w:space="0" w:color="auto"/>
                        <w:right w:val="none" w:sz="0" w:space="0" w:color="auto"/>
                      </w:divBdr>
                    </w:div>
                  </w:divsChild>
                </w:div>
                <w:div w:id="881598654">
                  <w:marLeft w:val="0"/>
                  <w:marRight w:val="0"/>
                  <w:marTop w:val="0"/>
                  <w:marBottom w:val="0"/>
                  <w:divBdr>
                    <w:top w:val="none" w:sz="0" w:space="0" w:color="auto"/>
                    <w:left w:val="none" w:sz="0" w:space="0" w:color="auto"/>
                    <w:bottom w:val="none" w:sz="0" w:space="0" w:color="auto"/>
                    <w:right w:val="none" w:sz="0" w:space="0" w:color="auto"/>
                  </w:divBdr>
                  <w:divsChild>
                    <w:div w:id="666598517">
                      <w:marLeft w:val="0"/>
                      <w:marRight w:val="0"/>
                      <w:marTop w:val="0"/>
                      <w:marBottom w:val="0"/>
                      <w:divBdr>
                        <w:top w:val="none" w:sz="0" w:space="0" w:color="auto"/>
                        <w:left w:val="none" w:sz="0" w:space="0" w:color="auto"/>
                        <w:bottom w:val="none" w:sz="0" w:space="0" w:color="auto"/>
                        <w:right w:val="none" w:sz="0" w:space="0" w:color="auto"/>
                      </w:divBdr>
                    </w:div>
                  </w:divsChild>
                </w:div>
                <w:div w:id="950666913">
                  <w:marLeft w:val="0"/>
                  <w:marRight w:val="0"/>
                  <w:marTop w:val="0"/>
                  <w:marBottom w:val="0"/>
                  <w:divBdr>
                    <w:top w:val="none" w:sz="0" w:space="0" w:color="auto"/>
                    <w:left w:val="none" w:sz="0" w:space="0" w:color="auto"/>
                    <w:bottom w:val="none" w:sz="0" w:space="0" w:color="auto"/>
                    <w:right w:val="none" w:sz="0" w:space="0" w:color="auto"/>
                  </w:divBdr>
                  <w:divsChild>
                    <w:div w:id="1086682712">
                      <w:marLeft w:val="0"/>
                      <w:marRight w:val="0"/>
                      <w:marTop w:val="0"/>
                      <w:marBottom w:val="0"/>
                      <w:divBdr>
                        <w:top w:val="none" w:sz="0" w:space="0" w:color="auto"/>
                        <w:left w:val="none" w:sz="0" w:space="0" w:color="auto"/>
                        <w:bottom w:val="none" w:sz="0" w:space="0" w:color="auto"/>
                        <w:right w:val="none" w:sz="0" w:space="0" w:color="auto"/>
                      </w:divBdr>
                    </w:div>
                  </w:divsChild>
                </w:div>
                <w:div w:id="1097562267">
                  <w:marLeft w:val="0"/>
                  <w:marRight w:val="0"/>
                  <w:marTop w:val="0"/>
                  <w:marBottom w:val="0"/>
                  <w:divBdr>
                    <w:top w:val="none" w:sz="0" w:space="0" w:color="auto"/>
                    <w:left w:val="none" w:sz="0" w:space="0" w:color="auto"/>
                    <w:bottom w:val="none" w:sz="0" w:space="0" w:color="auto"/>
                    <w:right w:val="none" w:sz="0" w:space="0" w:color="auto"/>
                  </w:divBdr>
                  <w:divsChild>
                    <w:div w:id="1129934961">
                      <w:marLeft w:val="0"/>
                      <w:marRight w:val="0"/>
                      <w:marTop w:val="0"/>
                      <w:marBottom w:val="0"/>
                      <w:divBdr>
                        <w:top w:val="none" w:sz="0" w:space="0" w:color="auto"/>
                        <w:left w:val="none" w:sz="0" w:space="0" w:color="auto"/>
                        <w:bottom w:val="none" w:sz="0" w:space="0" w:color="auto"/>
                        <w:right w:val="none" w:sz="0" w:space="0" w:color="auto"/>
                      </w:divBdr>
                    </w:div>
                  </w:divsChild>
                </w:div>
                <w:div w:id="1127049052">
                  <w:marLeft w:val="0"/>
                  <w:marRight w:val="0"/>
                  <w:marTop w:val="0"/>
                  <w:marBottom w:val="0"/>
                  <w:divBdr>
                    <w:top w:val="none" w:sz="0" w:space="0" w:color="auto"/>
                    <w:left w:val="none" w:sz="0" w:space="0" w:color="auto"/>
                    <w:bottom w:val="none" w:sz="0" w:space="0" w:color="auto"/>
                    <w:right w:val="none" w:sz="0" w:space="0" w:color="auto"/>
                  </w:divBdr>
                  <w:divsChild>
                    <w:div w:id="911934549">
                      <w:marLeft w:val="0"/>
                      <w:marRight w:val="0"/>
                      <w:marTop w:val="0"/>
                      <w:marBottom w:val="0"/>
                      <w:divBdr>
                        <w:top w:val="none" w:sz="0" w:space="0" w:color="auto"/>
                        <w:left w:val="none" w:sz="0" w:space="0" w:color="auto"/>
                        <w:bottom w:val="none" w:sz="0" w:space="0" w:color="auto"/>
                        <w:right w:val="none" w:sz="0" w:space="0" w:color="auto"/>
                      </w:divBdr>
                    </w:div>
                  </w:divsChild>
                </w:div>
                <w:div w:id="1160076333">
                  <w:marLeft w:val="0"/>
                  <w:marRight w:val="0"/>
                  <w:marTop w:val="0"/>
                  <w:marBottom w:val="0"/>
                  <w:divBdr>
                    <w:top w:val="none" w:sz="0" w:space="0" w:color="auto"/>
                    <w:left w:val="none" w:sz="0" w:space="0" w:color="auto"/>
                    <w:bottom w:val="none" w:sz="0" w:space="0" w:color="auto"/>
                    <w:right w:val="none" w:sz="0" w:space="0" w:color="auto"/>
                  </w:divBdr>
                  <w:divsChild>
                    <w:div w:id="1088964835">
                      <w:marLeft w:val="0"/>
                      <w:marRight w:val="0"/>
                      <w:marTop w:val="0"/>
                      <w:marBottom w:val="0"/>
                      <w:divBdr>
                        <w:top w:val="none" w:sz="0" w:space="0" w:color="auto"/>
                        <w:left w:val="none" w:sz="0" w:space="0" w:color="auto"/>
                        <w:bottom w:val="none" w:sz="0" w:space="0" w:color="auto"/>
                        <w:right w:val="none" w:sz="0" w:space="0" w:color="auto"/>
                      </w:divBdr>
                    </w:div>
                  </w:divsChild>
                </w:div>
                <w:div w:id="1161889906">
                  <w:marLeft w:val="0"/>
                  <w:marRight w:val="0"/>
                  <w:marTop w:val="0"/>
                  <w:marBottom w:val="0"/>
                  <w:divBdr>
                    <w:top w:val="none" w:sz="0" w:space="0" w:color="auto"/>
                    <w:left w:val="none" w:sz="0" w:space="0" w:color="auto"/>
                    <w:bottom w:val="none" w:sz="0" w:space="0" w:color="auto"/>
                    <w:right w:val="none" w:sz="0" w:space="0" w:color="auto"/>
                  </w:divBdr>
                  <w:divsChild>
                    <w:div w:id="1419640957">
                      <w:marLeft w:val="0"/>
                      <w:marRight w:val="0"/>
                      <w:marTop w:val="0"/>
                      <w:marBottom w:val="0"/>
                      <w:divBdr>
                        <w:top w:val="none" w:sz="0" w:space="0" w:color="auto"/>
                        <w:left w:val="none" w:sz="0" w:space="0" w:color="auto"/>
                        <w:bottom w:val="none" w:sz="0" w:space="0" w:color="auto"/>
                        <w:right w:val="none" w:sz="0" w:space="0" w:color="auto"/>
                      </w:divBdr>
                    </w:div>
                  </w:divsChild>
                </w:div>
                <w:div w:id="1249969326">
                  <w:marLeft w:val="0"/>
                  <w:marRight w:val="0"/>
                  <w:marTop w:val="0"/>
                  <w:marBottom w:val="0"/>
                  <w:divBdr>
                    <w:top w:val="none" w:sz="0" w:space="0" w:color="auto"/>
                    <w:left w:val="none" w:sz="0" w:space="0" w:color="auto"/>
                    <w:bottom w:val="none" w:sz="0" w:space="0" w:color="auto"/>
                    <w:right w:val="none" w:sz="0" w:space="0" w:color="auto"/>
                  </w:divBdr>
                  <w:divsChild>
                    <w:div w:id="1797021848">
                      <w:marLeft w:val="0"/>
                      <w:marRight w:val="0"/>
                      <w:marTop w:val="0"/>
                      <w:marBottom w:val="0"/>
                      <w:divBdr>
                        <w:top w:val="none" w:sz="0" w:space="0" w:color="auto"/>
                        <w:left w:val="none" w:sz="0" w:space="0" w:color="auto"/>
                        <w:bottom w:val="none" w:sz="0" w:space="0" w:color="auto"/>
                        <w:right w:val="none" w:sz="0" w:space="0" w:color="auto"/>
                      </w:divBdr>
                    </w:div>
                  </w:divsChild>
                </w:div>
                <w:div w:id="1305891309">
                  <w:marLeft w:val="0"/>
                  <w:marRight w:val="0"/>
                  <w:marTop w:val="0"/>
                  <w:marBottom w:val="0"/>
                  <w:divBdr>
                    <w:top w:val="none" w:sz="0" w:space="0" w:color="auto"/>
                    <w:left w:val="none" w:sz="0" w:space="0" w:color="auto"/>
                    <w:bottom w:val="none" w:sz="0" w:space="0" w:color="auto"/>
                    <w:right w:val="none" w:sz="0" w:space="0" w:color="auto"/>
                  </w:divBdr>
                  <w:divsChild>
                    <w:div w:id="372578298">
                      <w:marLeft w:val="0"/>
                      <w:marRight w:val="0"/>
                      <w:marTop w:val="0"/>
                      <w:marBottom w:val="0"/>
                      <w:divBdr>
                        <w:top w:val="none" w:sz="0" w:space="0" w:color="auto"/>
                        <w:left w:val="none" w:sz="0" w:space="0" w:color="auto"/>
                        <w:bottom w:val="none" w:sz="0" w:space="0" w:color="auto"/>
                        <w:right w:val="none" w:sz="0" w:space="0" w:color="auto"/>
                      </w:divBdr>
                    </w:div>
                  </w:divsChild>
                </w:div>
                <w:div w:id="1406025823">
                  <w:marLeft w:val="0"/>
                  <w:marRight w:val="0"/>
                  <w:marTop w:val="0"/>
                  <w:marBottom w:val="0"/>
                  <w:divBdr>
                    <w:top w:val="none" w:sz="0" w:space="0" w:color="auto"/>
                    <w:left w:val="none" w:sz="0" w:space="0" w:color="auto"/>
                    <w:bottom w:val="none" w:sz="0" w:space="0" w:color="auto"/>
                    <w:right w:val="none" w:sz="0" w:space="0" w:color="auto"/>
                  </w:divBdr>
                  <w:divsChild>
                    <w:div w:id="1652446533">
                      <w:marLeft w:val="0"/>
                      <w:marRight w:val="0"/>
                      <w:marTop w:val="0"/>
                      <w:marBottom w:val="0"/>
                      <w:divBdr>
                        <w:top w:val="none" w:sz="0" w:space="0" w:color="auto"/>
                        <w:left w:val="none" w:sz="0" w:space="0" w:color="auto"/>
                        <w:bottom w:val="none" w:sz="0" w:space="0" w:color="auto"/>
                        <w:right w:val="none" w:sz="0" w:space="0" w:color="auto"/>
                      </w:divBdr>
                    </w:div>
                  </w:divsChild>
                </w:div>
                <w:div w:id="1416706165">
                  <w:marLeft w:val="0"/>
                  <w:marRight w:val="0"/>
                  <w:marTop w:val="0"/>
                  <w:marBottom w:val="0"/>
                  <w:divBdr>
                    <w:top w:val="none" w:sz="0" w:space="0" w:color="auto"/>
                    <w:left w:val="none" w:sz="0" w:space="0" w:color="auto"/>
                    <w:bottom w:val="none" w:sz="0" w:space="0" w:color="auto"/>
                    <w:right w:val="none" w:sz="0" w:space="0" w:color="auto"/>
                  </w:divBdr>
                  <w:divsChild>
                    <w:div w:id="530261177">
                      <w:marLeft w:val="0"/>
                      <w:marRight w:val="0"/>
                      <w:marTop w:val="0"/>
                      <w:marBottom w:val="0"/>
                      <w:divBdr>
                        <w:top w:val="none" w:sz="0" w:space="0" w:color="auto"/>
                        <w:left w:val="none" w:sz="0" w:space="0" w:color="auto"/>
                        <w:bottom w:val="none" w:sz="0" w:space="0" w:color="auto"/>
                        <w:right w:val="none" w:sz="0" w:space="0" w:color="auto"/>
                      </w:divBdr>
                    </w:div>
                  </w:divsChild>
                </w:div>
                <w:div w:id="1462108724">
                  <w:marLeft w:val="0"/>
                  <w:marRight w:val="0"/>
                  <w:marTop w:val="0"/>
                  <w:marBottom w:val="0"/>
                  <w:divBdr>
                    <w:top w:val="none" w:sz="0" w:space="0" w:color="auto"/>
                    <w:left w:val="none" w:sz="0" w:space="0" w:color="auto"/>
                    <w:bottom w:val="none" w:sz="0" w:space="0" w:color="auto"/>
                    <w:right w:val="none" w:sz="0" w:space="0" w:color="auto"/>
                  </w:divBdr>
                  <w:divsChild>
                    <w:div w:id="1207108834">
                      <w:marLeft w:val="0"/>
                      <w:marRight w:val="0"/>
                      <w:marTop w:val="0"/>
                      <w:marBottom w:val="0"/>
                      <w:divBdr>
                        <w:top w:val="none" w:sz="0" w:space="0" w:color="auto"/>
                        <w:left w:val="none" w:sz="0" w:space="0" w:color="auto"/>
                        <w:bottom w:val="none" w:sz="0" w:space="0" w:color="auto"/>
                        <w:right w:val="none" w:sz="0" w:space="0" w:color="auto"/>
                      </w:divBdr>
                    </w:div>
                  </w:divsChild>
                </w:div>
                <w:div w:id="1519808931">
                  <w:marLeft w:val="0"/>
                  <w:marRight w:val="0"/>
                  <w:marTop w:val="0"/>
                  <w:marBottom w:val="0"/>
                  <w:divBdr>
                    <w:top w:val="none" w:sz="0" w:space="0" w:color="auto"/>
                    <w:left w:val="none" w:sz="0" w:space="0" w:color="auto"/>
                    <w:bottom w:val="none" w:sz="0" w:space="0" w:color="auto"/>
                    <w:right w:val="none" w:sz="0" w:space="0" w:color="auto"/>
                  </w:divBdr>
                  <w:divsChild>
                    <w:div w:id="425003551">
                      <w:marLeft w:val="0"/>
                      <w:marRight w:val="0"/>
                      <w:marTop w:val="0"/>
                      <w:marBottom w:val="0"/>
                      <w:divBdr>
                        <w:top w:val="none" w:sz="0" w:space="0" w:color="auto"/>
                        <w:left w:val="none" w:sz="0" w:space="0" w:color="auto"/>
                        <w:bottom w:val="none" w:sz="0" w:space="0" w:color="auto"/>
                        <w:right w:val="none" w:sz="0" w:space="0" w:color="auto"/>
                      </w:divBdr>
                    </w:div>
                  </w:divsChild>
                </w:div>
                <w:div w:id="1531533009">
                  <w:marLeft w:val="0"/>
                  <w:marRight w:val="0"/>
                  <w:marTop w:val="0"/>
                  <w:marBottom w:val="0"/>
                  <w:divBdr>
                    <w:top w:val="none" w:sz="0" w:space="0" w:color="auto"/>
                    <w:left w:val="none" w:sz="0" w:space="0" w:color="auto"/>
                    <w:bottom w:val="none" w:sz="0" w:space="0" w:color="auto"/>
                    <w:right w:val="none" w:sz="0" w:space="0" w:color="auto"/>
                  </w:divBdr>
                  <w:divsChild>
                    <w:div w:id="1265453093">
                      <w:marLeft w:val="0"/>
                      <w:marRight w:val="0"/>
                      <w:marTop w:val="0"/>
                      <w:marBottom w:val="0"/>
                      <w:divBdr>
                        <w:top w:val="none" w:sz="0" w:space="0" w:color="auto"/>
                        <w:left w:val="none" w:sz="0" w:space="0" w:color="auto"/>
                        <w:bottom w:val="none" w:sz="0" w:space="0" w:color="auto"/>
                        <w:right w:val="none" w:sz="0" w:space="0" w:color="auto"/>
                      </w:divBdr>
                    </w:div>
                  </w:divsChild>
                </w:div>
                <w:div w:id="1586841261">
                  <w:marLeft w:val="0"/>
                  <w:marRight w:val="0"/>
                  <w:marTop w:val="0"/>
                  <w:marBottom w:val="0"/>
                  <w:divBdr>
                    <w:top w:val="none" w:sz="0" w:space="0" w:color="auto"/>
                    <w:left w:val="none" w:sz="0" w:space="0" w:color="auto"/>
                    <w:bottom w:val="none" w:sz="0" w:space="0" w:color="auto"/>
                    <w:right w:val="none" w:sz="0" w:space="0" w:color="auto"/>
                  </w:divBdr>
                  <w:divsChild>
                    <w:div w:id="1255431123">
                      <w:marLeft w:val="0"/>
                      <w:marRight w:val="0"/>
                      <w:marTop w:val="0"/>
                      <w:marBottom w:val="0"/>
                      <w:divBdr>
                        <w:top w:val="none" w:sz="0" w:space="0" w:color="auto"/>
                        <w:left w:val="none" w:sz="0" w:space="0" w:color="auto"/>
                        <w:bottom w:val="none" w:sz="0" w:space="0" w:color="auto"/>
                        <w:right w:val="none" w:sz="0" w:space="0" w:color="auto"/>
                      </w:divBdr>
                    </w:div>
                  </w:divsChild>
                </w:div>
                <w:div w:id="1653944013">
                  <w:marLeft w:val="0"/>
                  <w:marRight w:val="0"/>
                  <w:marTop w:val="0"/>
                  <w:marBottom w:val="0"/>
                  <w:divBdr>
                    <w:top w:val="none" w:sz="0" w:space="0" w:color="auto"/>
                    <w:left w:val="none" w:sz="0" w:space="0" w:color="auto"/>
                    <w:bottom w:val="none" w:sz="0" w:space="0" w:color="auto"/>
                    <w:right w:val="none" w:sz="0" w:space="0" w:color="auto"/>
                  </w:divBdr>
                  <w:divsChild>
                    <w:div w:id="2107725062">
                      <w:marLeft w:val="0"/>
                      <w:marRight w:val="0"/>
                      <w:marTop w:val="0"/>
                      <w:marBottom w:val="0"/>
                      <w:divBdr>
                        <w:top w:val="none" w:sz="0" w:space="0" w:color="auto"/>
                        <w:left w:val="none" w:sz="0" w:space="0" w:color="auto"/>
                        <w:bottom w:val="none" w:sz="0" w:space="0" w:color="auto"/>
                        <w:right w:val="none" w:sz="0" w:space="0" w:color="auto"/>
                      </w:divBdr>
                    </w:div>
                  </w:divsChild>
                </w:div>
                <w:div w:id="1781489086">
                  <w:marLeft w:val="0"/>
                  <w:marRight w:val="0"/>
                  <w:marTop w:val="0"/>
                  <w:marBottom w:val="0"/>
                  <w:divBdr>
                    <w:top w:val="none" w:sz="0" w:space="0" w:color="auto"/>
                    <w:left w:val="none" w:sz="0" w:space="0" w:color="auto"/>
                    <w:bottom w:val="none" w:sz="0" w:space="0" w:color="auto"/>
                    <w:right w:val="none" w:sz="0" w:space="0" w:color="auto"/>
                  </w:divBdr>
                  <w:divsChild>
                    <w:div w:id="145974125">
                      <w:marLeft w:val="0"/>
                      <w:marRight w:val="0"/>
                      <w:marTop w:val="0"/>
                      <w:marBottom w:val="0"/>
                      <w:divBdr>
                        <w:top w:val="none" w:sz="0" w:space="0" w:color="auto"/>
                        <w:left w:val="none" w:sz="0" w:space="0" w:color="auto"/>
                        <w:bottom w:val="none" w:sz="0" w:space="0" w:color="auto"/>
                        <w:right w:val="none" w:sz="0" w:space="0" w:color="auto"/>
                      </w:divBdr>
                    </w:div>
                  </w:divsChild>
                </w:div>
                <w:div w:id="1951204394">
                  <w:marLeft w:val="0"/>
                  <w:marRight w:val="0"/>
                  <w:marTop w:val="0"/>
                  <w:marBottom w:val="0"/>
                  <w:divBdr>
                    <w:top w:val="none" w:sz="0" w:space="0" w:color="auto"/>
                    <w:left w:val="none" w:sz="0" w:space="0" w:color="auto"/>
                    <w:bottom w:val="none" w:sz="0" w:space="0" w:color="auto"/>
                    <w:right w:val="none" w:sz="0" w:space="0" w:color="auto"/>
                  </w:divBdr>
                  <w:divsChild>
                    <w:div w:id="812798951">
                      <w:marLeft w:val="0"/>
                      <w:marRight w:val="0"/>
                      <w:marTop w:val="0"/>
                      <w:marBottom w:val="0"/>
                      <w:divBdr>
                        <w:top w:val="none" w:sz="0" w:space="0" w:color="auto"/>
                        <w:left w:val="none" w:sz="0" w:space="0" w:color="auto"/>
                        <w:bottom w:val="none" w:sz="0" w:space="0" w:color="auto"/>
                        <w:right w:val="none" w:sz="0" w:space="0" w:color="auto"/>
                      </w:divBdr>
                    </w:div>
                  </w:divsChild>
                </w:div>
                <w:div w:id="2142189914">
                  <w:marLeft w:val="0"/>
                  <w:marRight w:val="0"/>
                  <w:marTop w:val="0"/>
                  <w:marBottom w:val="0"/>
                  <w:divBdr>
                    <w:top w:val="none" w:sz="0" w:space="0" w:color="auto"/>
                    <w:left w:val="none" w:sz="0" w:space="0" w:color="auto"/>
                    <w:bottom w:val="none" w:sz="0" w:space="0" w:color="auto"/>
                    <w:right w:val="none" w:sz="0" w:space="0" w:color="auto"/>
                  </w:divBdr>
                  <w:divsChild>
                    <w:div w:id="4221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141163">
          <w:marLeft w:val="0"/>
          <w:marRight w:val="0"/>
          <w:marTop w:val="0"/>
          <w:marBottom w:val="0"/>
          <w:divBdr>
            <w:top w:val="none" w:sz="0" w:space="0" w:color="auto"/>
            <w:left w:val="none" w:sz="0" w:space="0" w:color="auto"/>
            <w:bottom w:val="none" w:sz="0" w:space="0" w:color="auto"/>
            <w:right w:val="none" w:sz="0" w:space="0" w:color="auto"/>
          </w:divBdr>
        </w:div>
        <w:div w:id="1697997623">
          <w:marLeft w:val="0"/>
          <w:marRight w:val="0"/>
          <w:marTop w:val="0"/>
          <w:marBottom w:val="0"/>
          <w:divBdr>
            <w:top w:val="none" w:sz="0" w:space="0" w:color="auto"/>
            <w:left w:val="none" w:sz="0" w:space="0" w:color="auto"/>
            <w:bottom w:val="none" w:sz="0" w:space="0" w:color="auto"/>
            <w:right w:val="none" w:sz="0" w:space="0" w:color="auto"/>
          </w:divBdr>
        </w:div>
        <w:div w:id="1720859541">
          <w:marLeft w:val="0"/>
          <w:marRight w:val="0"/>
          <w:marTop w:val="0"/>
          <w:marBottom w:val="0"/>
          <w:divBdr>
            <w:top w:val="none" w:sz="0" w:space="0" w:color="auto"/>
            <w:left w:val="none" w:sz="0" w:space="0" w:color="auto"/>
            <w:bottom w:val="none" w:sz="0" w:space="0" w:color="auto"/>
            <w:right w:val="none" w:sz="0" w:space="0" w:color="auto"/>
          </w:divBdr>
        </w:div>
        <w:div w:id="1739397564">
          <w:marLeft w:val="0"/>
          <w:marRight w:val="0"/>
          <w:marTop w:val="0"/>
          <w:marBottom w:val="0"/>
          <w:divBdr>
            <w:top w:val="none" w:sz="0" w:space="0" w:color="auto"/>
            <w:left w:val="none" w:sz="0" w:space="0" w:color="auto"/>
            <w:bottom w:val="none" w:sz="0" w:space="0" w:color="auto"/>
            <w:right w:val="none" w:sz="0" w:space="0" w:color="auto"/>
          </w:divBdr>
        </w:div>
        <w:div w:id="1747608608">
          <w:marLeft w:val="0"/>
          <w:marRight w:val="0"/>
          <w:marTop w:val="0"/>
          <w:marBottom w:val="0"/>
          <w:divBdr>
            <w:top w:val="none" w:sz="0" w:space="0" w:color="auto"/>
            <w:left w:val="none" w:sz="0" w:space="0" w:color="auto"/>
            <w:bottom w:val="none" w:sz="0" w:space="0" w:color="auto"/>
            <w:right w:val="none" w:sz="0" w:space="0" w:color="auto"/>
          </w:divBdr>
        </w:div>
        <w:div w:id="1756856215">
          <w:marLeft w:val="0"/>
          <w:marRight w:val="0"/>
          <w:marTop w:val="0"/>
          <w:marBottom w:val="0"/>
          <w:divBdr>
            <w:top w:val="none" w:sz="0" w:space="0" w:color="auto"/>
            <w:left w:val="none" w:sz="0" w:space="0" w:color="auto"/>
            <w:bottom w:val="none" w:sz="0" w:space="0" w:color="auto"/>
            <w:right w:val="none" w:sz="0" w:space="0" w:color="auto"/>
          </w:divBdr>
        </w:div>
        <w:div w:id="1760371122">
          <w:marLeft w:val="0"/>
          <w:marRight w:val="0"/>
          <w:marTop w:val="0"/>
          <w:marBottom w:val="0"/>
          <w:divBdr>
            <w:top w:val="none" w:sz="0" w:space="0" w:color="auto"/>
            <w:left w:val="none" w:sz="0" w:space="0" w:color="auto"/>
            <w:bottom w:val="none" w:sz="0" w:space="0" w:color="auto"/>
            <w:right w:val="none" w:sz="0" w:space="0" w:color="auto"/>
          </w:divBdr>
        </w:div>
        <w:div w:id="1767119519">
          <w:marLeft w:val="0"/>
          <w:marRight w:val="0"/>
          <w:marTop w:val="0"/>
          <w:marBottom w:val="0"/>
          <w:divBdr>
            <w:top w:val="none" w:sz="0" w:space="0" w:color="auto"/>
            <w:left w:val="none" w:sz="0" w:space="0" w:color="auto"/>
            <w:bottom w:val="none" w:sz="0" w:space="0" w:color="auto"/>
            <w:right w:val="none" w:sz="0" w:space="0" w:color="auto"/>
          </w:divBdr>
        </w:div>
        <w:div w:id="1772823258">
          <w:marLeft w:val="0"/>
          <w:marRight w:val="0"/>
          <w:marTop w:val="0"/>
          <w:marBottom w:val="0"/>
          <w:divBdr>
            <w:top w:val="none" w:sz="0" w:space="0" w:color="auto"/>
            <w:left w:val="none" w:sz="0" w:space="0" w:color="auto"/>
            <w:bottom w:val="none" w:sz="0" w:space="0" w:color="auto"/>
            <w:right w:val="none" w:sz="0" w:space="0" w:color="auto"/>
          </w:divBdr>
        </w:div>
        <w:div w:id="1796101576">
          <w:marLeft w:val="0"/>
          <w:marRight w:val="0"/>
          <w:marTop w:val="0"/>
          <w:marBottom w:val="0"/>
          <w:divBdr>
            <w:top w:val="none" w:sz="0" w:space="0" w:color="auto"/>
            <w:left w:val="none" w:sz="0" w:space="0" w:color="auto"/>
            <w:bottom w:val="none" w:sz="0" w:space="0" w:color="auto"/>
            <w:right w:val="none" w:sz="0" w:space="0" w:color="auto"/>
          </w:divBdr>
        </w:div>
        <w:div w:id="1843931981">
          <w:marLeft w:val="0"/>
          <w:marRight w:val="0"/>
          <w:marTop w:val="0"/>
          <w:marBottom w:val="0"/>
          <w:divBdr>
            <w:top w:val="none" w:sz="0" w:space="0" w:color="auto"/>
            <w:left w:val="none" w:sz="0" w:space="0" w:color="auto"/>
            <w:bottom w:val="none" w:sz="0" w:space="0" w:color="auto"/>
            <w:right w:val="none" w:sz="0" w:space="0" w:color="auto"/>
          </w:divBdr>
        </w:div>
        <w:div w:id="1854369561">
          <w:marLeft w:val="0"/>
          <w:marRight w:val="0"/>
          <w:marTop w:val="0"/>
          <w:marBottom w:val="0"/>
          <w:divBdr>
            <w:top w:val="none" w:sz="0" w:space="0" w:color="auto"/>
            <w:left w:val="none" w:sz="0" w:space="0" w:color="auto"/>
            <w:bottom w:val="none" w:sz="0" w:space="0" w:color="auto"/>
            <w:right w:val="none" w:sz="0" w:space="0" w:color="auto"/>
          </w:divBdr>
          <w:divsChild>
            <w:div w:id="893584003">
              <w:marLeft w:val="0"/>
              <w:marRight w:val="0"/>
              <w:marTop w:val="0"/>
              <w:marBottom w:val="0"/>
              <w:divBdr>
                <w:top w:val="none" w:sz="0" w:space="0" w:color="auto"/>
                <w:left w:val="none" w:sz="0" w:space="0" w:color="auto"/>
                <w:bottom w:val="none" w:sz="0" w:space="0" w:color="auto"/>
                <w:right w:val="none" w:sz="0" w:space="0" w:color="auto"/>
              </w:divBdr>
            </w:div>
            <w:div w:id="1504205159">
              <w:marLeft w:val="0"/>
              <w:marRight w:val="0"/>
              <w:marTop w:val="0"/>
              <w:marBottom w:val="0"/>
              <w:divBdr>
                <w:top w:val="none" w:sz="0" w:space="0" w:color="auto"/>
                <w:left w:val="none" w:sz="0" w:space="0" w:color="auto"/>
                <w:bottom w:val="none" w:sz="0" w:space="0" w:color="auto"/>
                <w:right w:val="none" w:sz="0" w:space="0" w:color="auto"/>
              </w:divBdr>
            </w:div>
            <w:div w:id="1783963429">
              <w:marLeft w:val="0"/>
              <w:marRight w:val="0"/>
              <w:marTop w:val="0"/>
              <w:marBottom w:val="0"/>
              <w:divBdr>
                <w:top w:val="none" w:sz="0" w:space="0" w:color="auto"/>
                <w:left w:val="none" w:sz="0" w:space="0" w:color="auto"/>
                <w:bottom w:val="none" w:sz="0" w:space="0" w:color="auto"/>
                <w:right w:val="none" w:sz="0" w:space="0" w:color="auto"/>
              </w:divBdr>
            </w:div>
          </w:divsChild>
        </w:div>
        <w:div w:id="1906211327">
          <w:marLeft w:val="0"/>
          <w:marRight w:val="0"/>
          <w:marTop w:val="0"/>
          <w:marBottom w:val="0"/>
          <w:divBdr>
            <w:top w:val="none" w:sz="0" w:space="0" w:color="auto"/>
            <w:left w:val="none" w:sz="0" w:space="0" w:color="auto"/>
            <w:bottom w:val="none" w:sz="0" w:space="0" w:color="auto"/>
            <w:right w:val="none" w:sz="0" w:space="0" w:color="auto"/>
          </w:divBdr>
          <w:divsChild>
            <w:div w:id="313528614">
              <w:marLeft w:val="0"/>
              <w:marRight w:val="0"/>
              <w:marTop w:val="0"/>
              <w:marBottom w:val="0"/>
              <w:divBdr>
                <w:top w:val="none" w:sz="0" w:space="0" w:color="auto"/>
                <w:left w:val="none" w:sz="0" w:space="0" w:color="auto"/>
                <w:bottom w:val="none" w:sz="0" w:space="0" w:color="auto"/>
                <w:right w:val="none" w:sz="0" w:space="0" w:color="auto"/>
              </w:divBdr>
            </w:div>
            <w:div w:id="370955786">
              <w:marLeft w:val="0"/>
              <w:marRight w:val="0"/>
              <w:marTop w:val="0"/>
              <w:marBottom w:val="0"/>
              <w:divBdr>
                <w:top w:val="none" w:sz="0" w:space="0" w:color="auto"/>
                <w:left w:val="none" w:sz="0" w:space="0" w:color="auto"/>
                <w:bottom w:val="none" w:sz="0" w:space="0" w:color="auto"/>
                <w:right w:val="none" w:sz="0" w:space="0" w:color="auto"/>
              </w:divBdr>
            </w:div>
            <w:div w:id="665673110">
              <w:marLeft w:val="0"/>
              <w:marRight w:val="0"/>
              <w:marTop w:val="0"/>
              <w:marBottom w:val="0"/>
              <w:divBdr>
                <w:top w:val="none" w:sz="0" w:space="0" w:color="auto"/>
                <w:left w:val="none" w:sz="0" w:space="0" w:color="auto"/>
                <w:bottom w:val="none" w:sz="0" w:space="0" w:color="auto"/>
                <w:right w:val="none" w:sz="0" w:space="0" w:color="auto"/>
              </w:divBdr>
            </w:div>
            <w:div w:id="944918050">
              <w:marLeft w:val="0"/>
              <w:marRight w:val="0"/>
              <w:marTop w:val="0"/>
              <w:marBottom w:val="0"/>
              <w:divBdr>
                <w:top w:val="none" w:sz="0" w:space="0" w:color="auto"/>
                <w:left w:val="none" w:sz="0" w:space="0" w:color="auto"/>
                <w:bottom w:val="none" w:sz="0" w:space="0" w:color="auto"/>
                <w:right w:val="none" w:sz="0" w:space="0" w:color="auto"/>
              </w:divBdr>
            </w:div>
            <w:div w:id="1425111792">
              <w:marLeft w:val="0"/>
              <w:marRight w:val="0"/>
              <w:marTop w:val="0"/>
              <w:marBottom w:val="0"/>
              <w:divBdr>
                <w:top w:val="none" w:sz="0" w:space="0" w:color="auto"/>
                <w:left w:val="none" w:sz="0" w:space="0" w:color="auto"/>
                <w:bottom w:val="none" w:sz="0" w:space="0" w:color="auto"/>
                <w:right w:val="none" w:sz="0" w:space="0" w:color="auto"/>
              </w:divBdr>
            </w:div>
          </w:divsChild>
        </w:div>
        <w:div w:id="1907302189">
          <w:marLeft w:val="0"/>
          <w:marRight w:val="0"/>
          <w:marTop w:val="0"/>
          <w:marBottom w:val="0"/>
          <w:divBdr>
            <w:top w:val="none" w:sz="0" w:space="0" w:color="auto"/>
            <w:left w:val="none" w:sz="0" w:space="0" w:color="auto"/>
            <w:bottom w:val="none" w:sz="0" w:space="0" w:color="auto"/>
            <w:right w:val="none" w:sz="0" w:space="0" w:color="auto"/>
          </w:divBdr>
        </w:div>
        <w:div w:id="1916284760">
          <w:marLeft w:val="0"/>
          <w:marRight w:val="0"/>
          <w:marTop w:val="0"/>
          <w:marBottom w:val="0"/>
          <w:divBdr>
            <w:top w:val="none" w:sz="0" w:space="0" w:color="auto"/>
            <w:left w:val="none" w:sz="0" w:space="0" w:color="auto"/>
            <w:bottom w:val="none" w:sz="0" w:space="0" w:color="auto"/>
            <w:right w:val="none" w:sz="0" w:space="0" w:color="auto"/>
          </w:divBdr>
        </w:div>
        <w:div w:id="1939479118">
          <w:marLeft w:val="0"/>
          <w:marRight w:val="0"/>
          <w:marTop w:val="0"/>
          <w:marBottom w:val="0"/>
          <w:divBdr>
            <w:top w:val="none" w:sz="0" w:space="0" w:color="auto"/>
            <w:left w:val="none" w:sz="0" w:space="0" w:color="auto"/>
            <w:bottom w:val="none" w:sz="0" w:space="0" w:color="auto"/>
            <w:right w:val="none" w:sz="0" w:space="0" w:color="auto"/>
          </w:divBdr>
        </w:div>
        <w:div w:id="1940486096">
          <w:marLeft w:val="0"/>
          <w:marRight w:val="0"/>
          <w:marTop w:val="0"/>
          <w:marBottom w:val="0"/>
          <w:divBdr>
            <w:top w:val="none" w:sz="0" w:space="0" w:color="auto"/>
            <w:left w:val="none" w:sz="0" w:space="0" w:color="auto"/>
            <w:bottom w:val="none" w:sz="0" w:space="0" w:color="auto"/>
            <w:right w:val="none" w:sz="0" w:space="0" w:color="auto"/>
          </w:divBdr>
        </w:div>
        <w:div w:id="1964651082">
          <w:marLeft w:val="0"/>
          <w:marRight w:val="0"/>
          <w:marTop w:val="0"/>
          <w:marBottom w:val="0"/>
          <w:divBdr>
            <w:top w:val="none" w:sz="0" w:space="0" w:color="auto"/>
            <w:left w:val="none" w:sz="0" w:space="0" w:color="auto"/>
            <w:bottom w:val="none" w:sz="0" w:space="0" w:color="auto"/>
            <w:right w:val="none" w:sz="0" w:space="0" w:color="auto"/>
          </w:divBdr>
        </w:div>
        <w:div w:id="1971326479">
          <w:marLeft w:val="0"/>
          <w:marRight w:val="0"/>
          <w:marTop w:val="0"/>
          <w:marBottom w:val="0"/>
          <w:divBdr>
            <w:top w:val="none" w:sz="0" w:space="0" w:color="auto"/>
            <w:left w:val="none" w:sz="0" w:space="0" w:color="auto"/>
            <w:bottom w:val="none" w:sz="0" w:space="0" w:color="auto"/>
            <w:right w:val="none" w:sz="0" w:space="0" w:color="auto"/>
          </w:divBdr>
        </w:div>
        <w:div w:id="1985230462">
          <w:marLeft w:val="0"/>
          <w:marRight w:val="0"/>
          <w:marTop w:val="0"/>
          <w:marBottom w:val="0"/>
          <w:divBdr>
            <w:top w:val="none" w:sz="0" w:space="0" w:color="auto"/>
            <w:left w:val="none" w:sz="0" w:space="0" w:color="auto"/>
            <w:bottom w:val="none" w:sz="0" w:space="0" w:color="auto"/>
            <w:right w:val="none" w:sz="0" w:space="0" w:color="auto"/>
          </w:divBdr>
        </w:div>
        <w:div w:id="1989092607">
          <w:marLeft w:val="0"/>
          <w:marRight w:val="0"/>
          <w:marTop w:val="0"/>
          <w:marBottom w:val="0"/>
          <w:divBdr>
            <w:top w:val="none" w:sz="0" w:space="0" w:color="auto"/>
            <w:left w:val="none" w:sz="0" w:space="0" w:color="auto"/>
            <w:bottom w:val="none" w:sz="0" w:space="0" w:color="auto"/>
            <w:right w:val="none" w:sz="0" w:space="0" w:color="auto"/>
          </w:divBdr>
        </w:div>
        <w:div w:id="2025790587">
          <w:marLeft w:val="0"/>
          <w:marRight w:val="0"/>
          <w:marTop w:val="0"/>
          <w:marBottom w:val="0"/>
          <w:divBdr>
            <w:top w:val="none" w:sz="0" w:space="0" w:color="auto"/>
            <w:left w:val="none" w:sz="0" w:space="0" w:color="auto"/>
            <w:bottom w:val="none" w:sz="0" w:space="0" w:color="auto"/>
            <w:right w:val="none" w:sz="0" w:space="0" w:color="auto"/>
          </w:divBdr>
          <w:divsChild>
            <w:div w:id="987368524">
              <w:marLeft w:val="0"/>
              <w:marRight w:val="0"/>
              <w:marTop w:val="0"/>
              <w:marBottom w:val="0"/>
              <w:divBdr>
                <w:top w:val="none" w:sz="0" w:space="0" w:color="auto"/>
                <w:left w:val="none" w:sz="0" w:space="0" w:color="auto"/>
                <w:bottom w:val="none" w:sz="0" w:space="0" w:color="auto"/>
                <w:right w:val="none" w:sz="0" w:space="0" w:color="auto"/>
              </w:divBdr>
            </w:div>
            <w:div w:id="1307932327">
              <w:marLeft w:val="0"/>
              <w:marRight w:val="0"/>
              <w:marTop w:val="0"/>
              <w:marBottom w:val="0"/>
              <w:divBdr>
                <w:top w:val="none" w:sz="0" w:space="0" w:color="auto"/>
                <w:left w:val="none" w:sz="0" w:space="0" w:color="auto"/>
                <w:bottom w:val="none" w:sz="0" w:space="0" w:color="auto"/>
                <w:right w:val="none" w:sz="0" w:space="0" w:color="auto"/>
              </w:divBdr>
            </w:div>
            <w:div w:id="1469516707">
              <w:marLeft w:val="0"/>
              <w:marRight w:val="0"/>
              <w:marTop w:val="0"/>
              <w:marBottom w:val="0"/>
              <w:divBdr>
                <w:top w:val="none" w:sz="0" w:space="0" w:color="auto"/>
                <w:left w:val="none" w:sz="0" w:space="0" w:color="auto"/>
                <w:bottom w:val="none" w:sz="0" w:space="0" w:color="auto"/>
                <w:right w:val="none" w:sz="0" w:space="0" w:color="auto"/>
              </w:divBdr>
            </w:div>
            <w:div w:id="1471247290">
              <w:marLeft w:val="0"/>
              <w:marRight w:val="0"/>
              <w:marTop w:val="0"/>
              <w:marBottom w:val="0"/>
              <w:divBdr>
                <w:top w:val="none" w:sz="0" w:space="0" w:color="auto"/>
                <w:left w:val="none" w:sz="0" w:space="0" w:color="auto"/>
                <w:bottom w:val="none" w:sz="0" w:space="0" w:color="auto"/>
                <w:right w:val="none" w:sz="0" w:space="0" w:color="auto"/>
              </w:divBdr>
            </w:div>
          </w:divsChild>
        </w:div>
        <w:div w:id="2032030228">
          <w:marLeft w:val="0"/>
          <w:marRight w:val="0"/>
          <w:marTop w:val="0"/>
          <w:marBottom w:val="0"/>
          <w:divBdr>
            <w:top w:val="none" w:sz="0" w:space="0" w:color="auto"/>
            <w:left w:val="none" w:sz="0" w:space="0" w:color="auto"/>
            <w:bottom w:val="none" w:sz="0" w:space="0" w:color="auto"/>
            <w:right w:val="none" w:sz="0" w:space="0" w:color="auto"/>
          </w:divBdr>
        </w:div>
        <w:div w:id="2042628980">
          <w:marLeft w:val="0"/>
          <w:marRight w:val="0"/>
          <w:marTop w:val="0"/>
          <w:marBottom w:val="0"/>
          <w:divBdr>
            <w:top w:val="none" w:sz="0" w:space="0" w:color="auto"/>
            <w:left w:val="none" w:sz="0" w:space="0" w:color="auto"/>
            <w:bottom w:val="none" w:sz="0" w:space="0" w:color="auto"/>
            <w:right w:val="none" w:sz="0" w:space="0" w:color="auto"/>
          </w:divBdr>
        </w:div>
        <w:div w:id="2100592286">
          <w:marLeft w:val="0"/>
          <w:marRight w:val="0"/>
          <w:marTop w:val="0"/>
          <w:marBottom w:val="0"/>
          <w:divBdr>
            <w:top w:val="none" w:sz="0" w:space="0" w:color="auto"/>
            <w:left w:val="none" w:sz="0" w:space="0" w:color="auto"/>
            <w:bottom w:val="none" w:sz="0" w:space="0" w:color="auto"/>
            <w:right w:val="none" w:sz="0" w:space="0" w:color="auto"/>
          </w:divBdr>
        </w:div>
      </w:divsChild>
    </w:div>
    <w:div w:id="2038695724">
      <w:bodyDiv w:val="1"/>
      <w:marLeft w:val="0"/>
      <w:marRight w:val="0"/>
      <w:marTop w:val="0"/>
      <w:marBottom w:val="0"/>
      <w:divBdr>
        <w:top w:val="none" w:sz="0" w:space="0" w:color="auto"/>
        <w:left w:val="none" w:sz="0" w:space="0" w:color="auto"/>
        <w:bottom w:val="none" w:sz="0" w:space="0" w:color="auto"/>
        <w:right w:val="none" w:sz="0" w:space="0" w:color="auto"/>
      </w:divBdr>
    </w:div>
    <w:div w:id="2129007113">
      <w:bodyDiv w:val="1"/>
      <w:marLeft w:val="0"/>
      <w:marRight w:val="0"/>
      <w:marTop w:val="0"/>
      <w:marBottom w:val="0"/>
      <w:divBdr>
        <w:top w:val="none" w:sz="0" w:space="0" w:color="auto"/>
        <w:left w:val="none" w:sz="0" w:space="0" w:color="auto"/>
        <w:bottom w:val="none" w:sz="0" w:space="0" w:color="auto"/>
        <w:right w:val="none" w:sz="0" w:space="0" w:color="auto"/>
      </w:divBdr>
      <w:divsChild>
        <w:div w:id="97677962">
          <w:marLeft w:val="0"/>
          <w:marRight w:val="0"/>
          <w:marTop w:val="0"/>
          <w:marBottom w:val="0"/>
          <w:divBdr>
            <w:top w:val="none" w:sz="0" w:space="0" w:color="auto"/>
            <w:left w:val="none" w:sz="0" w:space="0" w:color="auto"/>
            <w:bottom w:val="none" w:sz="0" w:space="0" w:color="auto"/>
            <w:right w:val="none" w:sz="0" w:space="0" w:color="auto"/>
          </w:divBdr>
        </w:div>
        <w:div w:id="10386290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rkedsplassen.anskaffelser.n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fo.no/" TargetMode="External"/><Relationship Id="rId17" Type="http://schemas.openxmlformats.org/officeDocument/2006/relationships/hyperlink" Target="https://www.bankid.no/privat/" TargetMode="External"/><Relationship Id="rId2" Type="http://schemas.openxmlformats.org/officeDocument/2006/relationships/customXml" Target="../customXml/item2.xml"/><Relationship Id="rId16" Type="http://schemas.openxmlformats.org/officeDocument/2006/relationships/hyperlink" Target="https://www.buypass.n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ommfides.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eu-supply.com/login.asp?B="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DFØ">
      <a:dk1>
        <a:sysClr val="windowText" lastClr="000000"/>
      </a:dk1>
      <a:lt1>
        <a:sysClr val="window" lastClr="FFFFFF"/>
      </a:lt1>
      <a:dk2>
        <a:srgbClr val="012A4C"/>
      </a:dk2>
      <a:lt2>
        <a:srgbClr val="F7F7F7"/>
      </a:lt2>
      <a:accent1>
        <a:srgbClr val="012A4C"/>
      </a:accent1>
      <a:accent2>
        <a:srgbClr val="005B91"/>
      </a:accent2>
      <a:accent3>
        <a:srgbClr val="009FE3"/>
      </a:accent3>
      <a:accent4>
        <a:srgbClr val="9DDDF9"/>
      </a:accent4>
      <a:accent5>
        <a:srgbClr val="A5A5A5"/>
      </a:accent5>
      <a:accent6>
        <a:srgbClr val="4472C4"/>
      </a:accent6>
      <a:hlink>
        <a:srgbClr val="5B9BD5"/>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BF96A-D8D2-4499-9181-6ADC15A00DED}">
  <ds:schemaRefs>
    <ds:schemaRef ds:uri="http://schemas.openxmlformats.org/officeDocument/2006/bibliography"/>
  </ds:schemaRefs>
</ds:datastoreItem>
</file>

<file path=customXml/itemProps2.xml><?xml version="1.0" encoding="utf-8"?>
<ds:datastoreItem xmlns:ds="http://schemas.openxmlformats.org/officeDocument/2006/customXml" ds:itemID="{FD90CFAD-A2DC-48F5-8706-69A7389E68AC}"/>
</file>

<file path=customXml/itemProps3.xml><?xml version="1.0" encoding="utf-8"?>
<ds:datastoreItem xmlns:ds="http://schemas.openxmlformats.org/officeDocument/2006/customXml" ds:itemID="{05C85F34-A445-4A22-9E27-0988274B550E}">
  <ds:schemaRefs>
    <ds:schemaRef ds:uri="http://schemas.microsoft.com/office/2006/metadata/properties"/>
    <ds:schemaRef ds:uri="http://schemas.microsoft.com/office/infopath/2007/PartnerControls"/>
    <ds:schemaRef ds:uri="6f2d107f-4409-4c1e-bd6c-74f36b1a6063"/>
    <ds:schemaRef ds:uri="54ef2a1d-58c9-4efb-8a30-716601a8312e"/>
  </ds:schemaRefs>
</ds:datastoreItem>
</file>

<file path=customXml/itemProps4.xml><?xml version="1.0" encoding="utf-8"?>
<ds:datastoreItem xmlns:ds="http://schemas.openxmlformats.org/officeDocument/2006/customXml" ds:itemID="{DFDFB144-18F8-4EB1-BAEF-B49F3AC84C95}">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6106</Words>
  <Characters>34805</Characters>
  <Application>Microsoft Office Word</Application>
  <DocSecurity>4</DocSecurity>
  <Lines>290</Lines>
  <Paragraphs>81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2026-05-21T16:55:00Z</dcterms:created>
  <dcterms:modified xsi:type="dcterms:W3CDTF">2026-05-21T07:56:00Z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0x01010034553BD812ACDC4C9106A936B74AA8DE</vt:lpwstr>
  </property>
  <property fmtid="{D5CDD505-2E9C-101B-9397-08002B2CF9AE}" pid="4" name="GtProjectPhase">
    <vt:lpwstr/>
  </property>
</Properties>
</file>